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5E5EC" w14:textId="77777777" w:rsidR="00A45949" w:rsidRDefault="00000000">
      <w:pPr>
        <w:jc w:val="center"/>
      </w:pPr>
      <w:r>
        <w:rPr>
          <w:b/>
          <w:bCs/>
          <w:sz w:val="24"/>
          <w:szCs w:val="24"/>
        </w:rPr>
        <w:t>FORMULARUL ZONELOR PRIORITARE PENTRU BIODIVERSITATE</w:t>
      </w:r>
    </w:p>
    <w:p w14:paraId="77A24B6C" w14:textId="77777777" w:rsidR="00A45949" w:rsidRDefault="00A45949"/>
    <w:p w14:paraId="28347362" w14:textId="77777777" w:rsidR="00A45949" w:rsidRDefault="00000000">
      <w:pPr>
        <w:jc w:val="center"/>
      </w:pPr>
      <w:r>
        <w:rPr>
          <w:b/>
          <w:bCs/>
          <w:sz w:val="22"/>
          <w:szCs w:val="22"/>
        </w:rPr>
        <w:t>1. Identificarea Zonelor Prioritare pentru Biodiversitate (ZPB)</w:t>
      </w:r>
    </w:p>
    <w:p w14:paraId="7F3B47E5" w14:textId="77777777" w:rsidR="00A45949" w:rsidRDefault="00000000">
      <w:r>
        <w:rPr>
          <w:b/>
          <w:bCs/>
          <w:sz w:val="22"/>
          <w:szCs w:val="22"/>
        </w:rPr>
        <w:t xml:space="preserve">1.1. Codul ZPB* </w:t>
      </w:r>
    </w:p>
    <w:p w14:paraId="20421F78" w14:textId="77777777" w:rsidR="00A45949"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RONPA0181ZPB</w:t>
      </w:r>
    </w:p>
    <w:p w14:paraId="23BDFB10" w14:textId="77777777" w:rsidR="00A45949" w:rsidRDefault="00000000">
      <w:pPr>
        <w:rPr>
          <w:i/>
          <w:iCs/>
          <w:color w:val="808080"/>
        </w:rPr>
      </w:pPr>
      <w:r>
        <w:rPr>
          <w:i/>
          <w:iCs/>
          <w:color w:val="808080"/>
        </w:rPr>
        <w:t>*Codare temporară, aceasta va fi actualizată conform specificațiilor de raportare</w:t>
      </w:r>
    </w:p>
    <w:p w14:paraId="4A555EB1" w14:textId="77777777" w:rsidR="00A45949" w:rsidRDefault="00000000">
      <w:pPr>
        <w:rPr>
          <w:b/>
          <w:bCs/>
          <w:sz w:val="22"/>
          <w:szCs w:val="22"/>
        </w:rPr>
      </w:pPr>
      <w:r>
        <w:rPr>
          <w:b/>
          <w:bCs/>
          <w:sz w:val="22"/>
          <w:szCs w:val="22"/>
        </w:rPr>
        <w:t>1.2. Denumire ZPB</w:t>
      </w:r>
    </w:p>
    <w:p w14:paraId="481E89E3" w14:textId="77777777" w:rsidR="00A45949"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Avenul Câmpeneasa cu Izbucul Boiu</w:t>
      </w:r>
    </w:p>
    <w:p w14:paraId="569C9E48" w14:textId="77777777" w:rsidR="00A45949" w:rsidRDefault="00000000">
      <w:r>
        <w:rPr>
          <w:b/>
          <w:bCs/>
          <w:sz w:val="22"/>
          <w:szCs w:val="22"/>
        </w:rPr>
        <w:t xml:space="preserve">1.3. Încadrarea ZPB în: </w:t>
      </w:r>
    </w:p>
    <w:p w14:paraId="517121AC" w14:textId="77777777" w:rsidR="00A45949" w:rsidRDefault="00000000">
      <w:sdt>
        <w:sdtPr>
          <w:tag w:val="goog_rdk_0"/>
          <w:id w:val="1572435971"/>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7C25A470" w14:textId="77777777" w:rsidR="00A45949" w:rsidRDefault="00000000">
      <w:sdt>
        <w:sdtPr>
          <w:tag w:val="goog_rdk_1"/>
          <w:id w:val="-894878902"/>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4B225E8A" w14:textId="77777777" w:rsidR="00A45949" w:rsidRDefault="00000000">
      <w:sdt>
        <w:sdtPr>
          <w:tag w:val="goog_rdk_2"/>
          <w:id w:val="-427951695"/>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A45949" w14:paraId="1D2C7A69" w14:textId="77777777">
        <w:tc>
          <w:tcPr>
            <w:tcW w:w="4490" w:type="dxa"/>
          </w:tcPr>
          <w:p w14:paraId="0091A5BC" w14:textId="77777777" w:rsidR="00A45949" w:rsidRDefault="00000000">
            <w:r>
              <w:rPr>
                <w:b/>
                <w:bCs/>
                <w:sz w:val="22"/>
                <w:szCs w:val="22"/>
              </w:rPr>
              <w:t>1.4. Data completării</w:t>
            </w:r>
          </w:p>
        </w:tc>
        <w:tc>
          <w:tcPr>
            <w:tcW w:w="4490" w:type="dxa"/>
          </w:tcPr>
          <w:p w14:paraId="6E8FC95A" w14:textId="77777777" w:rsidR="00A45949" w:rsidRDefault="00000000">
            <w:r>
              <w:rPr>
                <w:b/>
                <w:bCs/>
                <w:sz w:val="22"/>
                <w:szCs w:val="22"/>
              </w:rPr>
              <w:t>1.5. Data actualizării</w:t>
            </w:r>
          </w:p>
        </w:tc>
      </w:tr>
      <w:tr w:rsidR="00A45949" w14:paraId="2C327BF8" w14:textId="77777777">
        <w:tc>
          <w:tcPr>
            <w:tcW w:w="4490" w:type="dxa"/>
          </w:tcPr>
          <w:p w14:paraId="4E60BEC6" w14:textId="77777777" w:rsidR="00A45949" w:rsidRDefault="00A45949">
            <w:pPr>
              <w:widowControl w:val="0"/>
              <w:pBdr>
                <w:top w:val="nil"/>
                <w:left w:val="nil"/>
                <w:bottom w:val="nil"/>
                <w:right w:val="nil"/>
                <w:between w:val="nil"/>
              </w:pBdr>
              <w:spacing w:after="0" w:line="276" w:lineRule="auto"/>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A45949" w14:paraId="6834C298" w14:textId="77777777">
              <w:tc>
                <w:tcPr>
                  <w:tcW w:w="300" w:type="dxa"/>
                </w:tcPr>
                <w:p w14:paraId="70838758" w14:textId="77777777" w:rsidR="00A45949" w:rsidRDefault="00000000">
                  <w:pPr>
                    <w:jc w:val="center"/>
                    <w:rPr>
                      <w:sz w:val="22"/>
                      <w:szCs w:val="22"/>
                    </w:rPr>
                  </w:pPr>
                  <w:r>
                    <w:rPr>
                      <w:sz w:val="22"/>
                      <w:szCs w:val="22"/>
                    </w:rPr>
                    <w:t>2</w:t>
                  </w:r>
                </w:p>
              </w:tc>
              <w:tc>
                <w:tcPr>
                  <w:tcW w:w="300" w:type="dxa"/>
                </w:tcPr>
                <w:p w14:paraId="00EC3DDF" w14:textId="77777777" w:rsidR="00A45949" w:rsidRDefault="00000000">
                  <w:pPr>
                    <w:jc w:val="center"/>
                    <w:rPr>
                      <w:sz w:val="22"/>
                      <w:szCs w:val="22"/>
                    </w:rPr>
                  </w:pPr>
                  <w:r>
                    <w:rPr>
                      <w:sz w:val="22"/>
                      <w:szCs w:val="22"/>
                    </w:rPr>
                    <w:t>0</w:t>
                  </w:r>
                </w:p>
              </w:tc>
              <w:tc>
                <w:tcPr>
                  <w:tcW w:w="300" w:type="dxa"/>
                </w:tcPr>
                <w:p w14:paraId="020E5414" w14:textId="77777777" w:rsidR="00A45949" w:rsidRDefault="00000000">
                  <w:pPr>
                    <w:jc w:val="center"/>
                    <w:rPr>
                      <w:sz w:val="22"/>
                      <w:szCs w:val="22"/>
                    </w:rPr>
                  </w:pPr>
                  <w:r>
                    <w:rPr>
                      <w:sz w:val="22"/>
                      <w:szCs w:val="22"/>
                    </w:rPr>
                    <w:t>2</w:t>
                  </w:r>
                </w:p>
              </w:tc>
              <w:tc>
                <w:tcPr>
                  <w:tcW w:w="300" w:type="dxa"/>
                </w:tcPr>
                <w:p w14:paraId="7ABC425A" w14:textId="77777777" w:rsidR="00A45949" w:rsidRDefault="00000000">
                  <w:pPr>
                    <w:jc w:val="center"/>
                    <w:rPr>
                      <w:sz w:val="22"/>
                      <w:szCs w:val="22"/>
                    </w:rPr>
                  </w:pPr>
                  <w:r>
                    <w:rPr>
                      <w:sz w:val="22"/>
                      <w:szCs w:val="22"/>
                    </w:rPr>
                    <w:t>6</w:t>
                  </w:r>
                </w:p>
              </w:tc>
              <w:tc>
                <w:tcPr>
                  <w:tcW w:w="300" w:type="dxa"/>
                </w:tcPr>
                <w:p w14:paraId="234A8027" w14:textId="77777777" w:rsidR="00A45949" w:rsidRDefault="00000000">
                  <w:pPr>
                    <w:jc w:val="center"/>
                    <w:rPr>
                      <w:sz w:val="22"/>
                      <w:szCs w:val="22"/>
                    </w:rPr>
                  </w:pPr>
                  <w:r>
                    <w:rPr>
                      <w:sz w:val="22"/>
                      <w:szCs w:val="22"/>
                    </w:rPr>
                    <w:t>0</w:t>
                  </w:r>
                </w:p>
              </w:tc>
              <w:tc>
                <w:tcPr>
                  <w:tcW w:w="300" w:type="dxa"/>
                </w:tcPr>
                <w:p w14:paraId="7C231049" w14:textId="77777777" w:rsidR="00A45949" w:rsidRDefault="00000000">
                  <w:pPr>
                    <w:jc w:val="center"/>
                    <w:rPr>
                      <w:sz w:val="22"/>
                      <w:szCs w:val="22"/>
                    </w:rPr>
                  </w:pPr>
                  <w:r>
                    <w:rPr>
                      <w:sz w:val="22"/>
                      <w:szCs w:val="22"/>
                    </w:rPr>
                    <w:t>5</w:t>
                  </w:r>
                </w:p>
              </w:tc>
            </w:tr>
            <w:tr w:rsidR="00A45949" w14:paraId="7FC4F6A8" w14:textId="77777777">
              <w:tc>
                <w:tcPr>
                  <w:tcW w:w="300" w:type="dxa"/>
                </w:tcPr>
                <w:p w14:paraId="4B1A27A5" w14:textId="77777777" w:rsidR="00A45949" w:rsidRDefault="00000000">
                  <w:pPr>
                    <w:jc w:val="center"/>
                  </w:pPr>
                  <w:r>
                    <w:rPr>
                      <w:sz w:val="22"/>
                      <w:szCs w:val="22"/>
                    </w:rPr>
                    <w:t>Y</w:t>
                  </w:r>
                </w:p>
              </w:tc>
              <w:tc>
                <w:tcPr>
                  <w:tcW w:w="300" w:type="dxa"/>
                </w:tcPr>
                <w:p w14:paraId="456FCA65" w14:textId="77777777" w:rsidR="00A45949" w:rsidRDefault="00000000">
                  <w:pPr>
                    <w:jc w:val="center"/>
                  </w:pPr>
                  <w:r>
                    <w:rPr>
                      <w:sz w:val="22"/>
                      <w:szCs w:val="22"/>
                    </w:rPr>
                    <w:t>Y</w:t>
                  </w:r>
                </w:p>
              </w:tc>
              <w:tc>
                <w:tcPr>
                  <w:tcW w:w="300" w:type="dxa"/>
                </w:tcPr>
                <w:p w14:paraId="6CB45C48" w14:textId="77777777" w:rsidR="00A45949" w:rsidRDefault="00000000">
                  <w:pPr>
                    <w:jc w:val="center"/>
                  </w:pPr>
                  <w:r>
                    <w:rPr>
                      <w:sz w:val="22"/>
                      <w:szCs w:val="22"/>
                    </w:rPr>
                    <w:t>Y</w:t>
                  </w:r>
                </w:p>
              </w:tc>
              <w:tc>
                <w:tcPr>
                  <w:tcW w:w="300" w:type="dxa"/>
                </w:tcPr>
                <w:p w14:paraId="5E451CF5" w14:textId="77777777" w:rsidR="00A45949" w:rsidRDefault="00000000">
                  <w:pPr>
                    <w:jc w:val="center"/>
                  </w:pPr>
                  <w:r>
                    <w:rPr>
                      <w:sz w:val="22"/>
                      <w:szCs w:val="22"/>
                    </w:rPr>
                    <w:t>Y</w:t>
                  </w:r>
                </w:p>
              </w:tc>
              <w:tc>
                <w:tcPr>
                  <w:tcW w:w="300" w:type="dxa"/>
                </w:tcPr>
                <w:p w14:paraId="1C74C4F0" w14:textId="77777777" w:rsidR="00A45949" w:rsidRDefault="00000000">
                  <w:pPr>
                    <w:jc w:val="center"/>
                  </w:pPr>
                  <w:r>
                    <w:rPr>
                      <w:sz w:val="22"/>
                      <w:szCs w:val="22"/>
                    </w:rPr>
                    <w:t>M</w:t>
                  </w:r>
                </w:p>
              </w:tc>
              <w:tc>
                <w:tcPr>
                  <w:tcW w:w="300" w:type="dxa"/>
                </w:tcPr>
                <w:p w14:paraId="46B3EE2C" w14:textId="77777777" w:rsidR="00A45949" w:rsidRDefault="00000000">
                  <w:pPr>
                    <w:jc w:val="center"/>
                  </w:pPr>
                  <w:r>
                    <w:rPr>
                      <w:sz w:val="22"/>
                      <w:szCs w:val="22"/>
                    </w:rPr>
                    <w:t>M</w:t>
                  </w:r>
                </w:p>
              </w:tc>
            </w:tr>
          </w:tbl>
          <w:p w14:paraId="423781B8" w14:textId="77777777" w:rsidR="00A45949" w:rsidRDefault="00A45949"/>
        </w:tc>
        <w:tc>
          <w:tcPr>
            <w:tcW w:w="4490" w:type="dxa"/>
          </w:tcPr>
          <w:p w14:paraId="66783EE4" w14:textId="77777777" w:rsidR="00A45949" w:rsidRDefault="00A45949">
            <w:pPr>
              <w:widowControl w:val="0"/>
              <w:pBdr>
                <w:top w:val="nil"/>
                <w:left w:val="nil"/>
                <w:bottom w:val="nil"/>
                <w:right w:val="nil"/>
                <w:between w:val="nil"/>
              </w:pBdr>
              <w:spacing w:after="0" w:line="276" w:lineRule="auto"/>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A45949" w14:paraId="0639F4D7" w14:textId="77777777">
              <w:tc>
                <w:tcPr>
                  <w:tcW w:w="300" w:type="dxa"/>
                </w:tcPr>
                <w:p w14:paraId="2E11A2DF" w14:textId="77777777" w:rsidR="00A45949" w:rsidRDefault="00A45949">
                  <w:pPr>
                    <w:jc w:val="center"/>
                  </w:pPr>
                </w:p>
              </w:tc>
              <w:tc>
                <w:tcPr>
                  <w:tcW w:w="300" w:type="dxa"/>
                </w:tcPr>
                <w:p w14:paraId="75A20A05" w14:textId="77777777" w:rsidR="00A45949" w:rsidRDefault="00A45949">
                  <w:pPr>
                    <w:jc w:val="center"/>
                  </w:pPr>
                </w:p>
              </w:tc>
              <w:tc>
                <w:tcPr>
                  <w:tcW w:w="300" w:type="dxa"/>
                </w:tcPr>
                <w:p w14:paraId="646746D1" w14:textId="77777777" w:rsidR="00A45949" w:rsidRDefault="00A45949">
                  <w:pPr>
                    <w:jc w:val="center"/>
                  </w:pPr>
                </w:p>
              </w:tc>
              <w:tc>
                <w:tcPr>
                  <w:tcW w:w="300" w:type="dxa"/>
                </w:tcPr>
                <w:p w14:paraId="6914BA6E" w14:textId="77777777" w:rsidR="00A45949" w:rsidRDefault="00A45949">
                  <w:pPr>
                    <w:jc w:val="center"/>
                  </w:pPr>
                </w:p>
              </w:tc>
              <w:tc>
                <w:tcPr>
                  <w:tcW w:w="300" w:type="dxa"/>
                </w:tcPr>
                <w:p w14:paraId="5B410D7D" w14:textId="77777777" w:rsidR="00A45949" w:rsidRDefault="00A45949">
                  <w:pPr>
                    <w:jc w:val="center"/>
                  </w:pPr>
                </w:p>
              </w:tc>
              <w:tc>
                <w:tcPr>
                  <w:tcW w:w="300" w:type="dxa"/>
                </w:tcPr>
                <w:p w14:paraId="69AF5417" w14:textId="77777777" w:rsidR="00A45949" w:rsidRDefault="00A45949">
                  <w:pPr>
                    <w:jc w:val="center"/>
                  </w:pPr>
                </w:p>
              </w:tc>
            </w:tr>
            <w:tr w:rsidR="00A45949" w14:paraId="3D238D97" w14:textId="77777777">
              <w:tc>
                <w:tcPr>
                  <w:tcW w:w="300" w:type="dxa"/>
                </w:tcPr>
                <w:p w14:paraId="78728098" w14:textId="77777777" w:rsidR="00A45949" w:rsidRDefault="00000000">
                  <w:pPr>
                    <w:jc w:val="center"/>
                  </w:pPr>
                  <w:r>
                    <w:rPr>
                      <w:sz w:val="22"/>
                      <w:szCs w:val="22"/>
                    </w:rPr>
                    <w:t>Y</w:t>
                  </w:r>
                </w:p>
              </w:tc>
              <w:tc>
                <w:tcPr>
                  <w:tcW w:w="300" w:type="dxa"/>
                </w:tcPr>
                <w:p w14:paraId="5BBC32AA" w14:textId="77777777" w:rsidR="00A45949" w:rsidRDefault="00000000">
                  <w:pPr>
                    <w:jc w:val="center"/>
                  </w:pPr>
                  <w:r>
                    <w:rPr>
                      <w:sz w:val="22"/>
                      <w:szCs w:val="22"/>
                    </w:rPr>
                    <w:t>Y</w:t>
                  </w:r>
                </w:p>
              </w:tc>
              <w:tc>
                <w:tcPr>
                  <w:tcW w:w="300" w:type="dxa"/>
                </w:tcPr>
                <w:p w14:paraId="5DF08FE1" w14:textId="77777777" w:rsidR="00A45949" w:rsidRDefault="00000000">
                  <w:pPr>
                    <w:jc w:val="center"/>
                  </w:pPr>
                  <w:r>
                    <w:rPr>
                      <w:sz w:val="22"/>
                      <w:szCs w:val="22"/>
                    </w:rPr>
                    <w:t>Y</w:t>
                  </w:r>
                </w:p>
              </w:tc>
              <w:tc>
                <w:tcPr>
                  <w:tcW w:w="300" w:type="dxa"/>
                </w:tcPr>
                <w:p w14:paraId="70CC88B2" w14:textId="77777777" w:rsidR="00A45949" w:rsidRDefault="00000000">
                  <w:pPr>
                    <w:jc w:val="center"/>
                  </w:pPr>
                  <w:r>
                    <w:rPr>
                      <w:sz w:val="22"/>
                      <w:szCs w:val="22"/>
                    </w:rPr>
                    <w:t>Y</w:t>
                  </w:r>
                </w:p>
              </w:tc>
              <w:tc>
                <w:tcPr>
                  <w:tcW w:w="300" w:type="dxa"/>
                </w:tcPr>
                <w:p w14:paraId="71A50C52" w14:textId="77777777" w:rsidR="00A45949" w:rsidRDefault="00000000">
                  <w:pPr>
                    <w:jc w:val="center"/>
                  </w:pPr>
                  <w:r>
                    <w:rPr>
                      <w:sz w:val="22"/>
                      <w:szCs w:val="22"/>
                    </w:rPr>
                    <w:t>M</w:t>
                  </w:r>
                </w:p>
              </w:tc>
              <w:tc>
                <w:tcPr>
                  <w:tcW w:w="300" w:type="dxa"/>
                </w:tcPr>
                <w:p w14:paraId="63D6A923" w14:textId="77777777" w:rsidR="00A45949" w:rsidRDefault="00000000">
                  <w:pPr>
                    <w:jc w:val="center"/>
                  </w:pPr>
                  <w:r>
                    <w:rPr>
                      <w:sz w:val="22"/>
                      <w:szCs w:val="22"/>
                    </w:rPr>
                    <w:t>M</w:t>
                  </w:r>
                </w:p>
              </w:tc>
            </w:tr>
          </w:tbl>
          <w:p w14:paraId="17FBA696" w14:textId="77777777" w:rsidR="00A45949" w:rsidRDefault="00A45949"/>
        </w:tc>
      </w:tr>
    </w:tbl>
    <w:p w14:paraId="27CAAAC4" w14:textId="77777777" w:rsidR="00A45949" w:rsidRDefault="00A45949"/>
    <w:p w14:paraId="2505FA98" w14:textId="77777777" w:rsidR="00A45949" w:rsidRDefault="00000000">
      <w:r>
        <w:rPr>
          <w:b/>
          <w:bCs/>
          <w:sz w:val="22"/>
          <w:szCs w:val="22"/>
        </w:rPr>
        <w:t>1.6. Responsabili</w:t>
      </w:r>
    </w:p>
    <w:p w14:paraId="716B6771" w14:textId="77777777" w:rsidR="00A45949"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06C4C2B" w14:textId="77777777" w:rsidR="00A45949" w:rsidRDefault="00000000">
      <w:r>
        <w:rPr>
          <w:b/>
          <w:bCs/>
          <w:sz w:val="22"/>
          <w:szCs w:val="22"/>
        </w:rPr>
        <w:t>1.7. Datele indicării și desemnării ca ZPB</w:t>
      </w:r>
    </w:p>
    <w:tbl>
      <w:tblPr>
        <w:tblStyle w:val="a2"/>
        <w:tblW w:w="8980" w:type="dxa"/>
        <w:tblInd w:w="10" w:type="dxa"/>
        <w:tblLayout w:type="fixed"/>
        <w:tblLook w:val="0400" w:firstRow="0" w:lastRow="0" w:firstColumn="0" w:lastColumn="0" w:noHBand="0" w:noVBand="1"/>
      </w:tblPr>
      <w:tblGrid>
        <w:gridCol w:w="4455"/>
        <w:gridCol w:w="4525"/>
      </w:tblGrid>
      <w:tr w:rsidR="00A45949" w14:paraId="60AA1409" w14:textId="77777777">
        <w:tc>
          <w:tcPr>
            <w:tcW w:w="4455" w:type="dxa"/>
          </w:tcPr>
          <w:p w14:paraId="15B2D9AD" w14:textId="77777777" w:rsidR="00A45949" w:rsidRDefault="00000000">
            <w:r>
              <w:rPr>
                <w:sz w:val="22"/>
                <w:szCs w:val="22"/>
              </w:rPr>
              <w:t>Data desemnării ca ZPB:</w:t>
            </w:r>
          </w:p>
        </w:tc>
        <w:tc>
          <w:tcPr>
            <w:tcW w:w="4525" w:type="dxa"/>
          </w:tcPr>
          <w:p w14:paraId="09558357" w14:textId="77777777" w:rsidR="00A45949" w:rsidRDefault="00A45949">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A45949" w14:paraId="49670B1D" w14:textId="77777777">
              <w:tc>
                <w:tcPr>
                  <w:tcW w:w="300" w:type="dxa"/>
                </w:tcPr>
                <w:p w14:paraId="309C4AA4" w14:textId="77777777" w:rsidR="00A45949" w:rsidRDefault="00000000">
                  <w:pPr>
                    <w:jc w:val="center"/>
                  </w:pPr>
                  <w:r>
                    <w:rPr>
                      <w:sz w:val="22"/>
                      <w:szCs w:val="22"/>
                    </w:rPr>
                    <w:t xml:space="preserve"> </w:t>
                  </w:r>
                </w:p>
              </w:tc>
              <w:tc>
                <w:tcPr>
                  <w:tcW w:w="300" w:type="dxa"/>
                </w:tcPr>
                <w:p w14:paraId="76E84B98" w14:textId="77777777" w:rsidR="00A45949" w:rsidRDefault="00000000">
                  <w:pPr>
                    <w:jc w:val="center"/>
                  </w:pPr>
                  <w:r>
                    <w:rPr>
                      <w:sz w:val="22"/>
                      <w:szCs w:val="22"/>
                    </w:rPr>
                    <w:t xml:space="preserve"> </w:t>
                  </w:r>
                </w:p>
              </w:tc>
              <w:tc>
                <w:tcPr>
                  <w:tcW w:w="300" w:type="dxa"/>
                </w:tcPr>
                <w:p w14:paraId="48A8F423" w14:textId="77777777" w:rsidR="00A45949" w:rsidRDefault="00000000">
                  <w:pPr>
                    <w:jc w:val="center"/>
                  </w:pPr>
                  <w:r>
                    <w:rPr>
                      <w:sz w:val="22"/>
                      <w:szCs w:val="22"/>
                    </w:rPr>
                    <w:t xml:space="preserve"> </w:t>
                  </w:r>
                </w:p>
              </w:tc>
              <w:tc>
                <w:tcPr>
                  <w:tcW w:w="300" w:type="dxa"/>
                </w:tcPr>
                <w:p w14:paraId="14AACE8A" w14:textId="77777777" w:rsidR="00A45949" w:rsidRDefault="00000000">
                  <w:pPr>
                    <w:jc w:val="center"/>
                  </w:pPr>
                  <w:r>
                    <w:rPr>
                      <w:sz w:val="22"/>
                      <w:szCs w:val="22"/>
                    </w:rPr>
                    <w:t xml:space="preserve"> </w:t>
                  </w:r>
                </w:p>
              </w:tc>
              <w:tc>
                <w:tcPr>
                  <w:tcW w:w="300" w:type="dxa"/>
                </w:tcPr>
                <w:p w14:paraId="77C24637" w14:textId="77777777" w:rsidR="00A45949" w:rsidRDefault="00000000">
                  <w:pPr>
                    <w:jc w:val="center"/>
                  </w:pPr>
                  <w:r>
                    <w:rPr>
                      <w:sz w:val="22"/>
                      <w:szCs w:val="22"/>
                    </w:rPr>
                    <w:t xml:space="preserve"> </w:t>
                  </w:r>
                </w:p>
              </w:tc>
              <w:tc>
                <w:tcPr>
                  <w:tcW w:w="300" w:type="dxa"/>
                </w:tcPr>
                <w:p w14:paraId="730CB41F" w14:textId="77777777" w:rsidR="00A45949" w:rsidRDefault="00000000">
                  <w:pPr>
                    <w:jc w:val="center"/>
                  </w:pPr>
                  <w:r>
                    <w:rPr>
                      <w:sz w:val="22"/>
                      <w:szCs w:val="22"/>
                    </w:rPr>
                    <w:t xml:space="preserve"> </w:t>
                  </w:r>
                </w:p>
              </w:tc>
            </w:tr>
            <w:tr w:rsidR="00A45949" w14:paraId="643D49A1" w14:textId="77777777">
              <w:tc>
                <w:tcPr>
                  <w:tcW w:w="300" w:type="dxa"/>
                </w:tcPr>
                <w:p w14:paraId="11222923" w14:textId="77777777" w:rsidR="00A45949" w:rsidRDefault="00000000">
                  <w:pPr>
                    <w:jc w:val="center"/>
                  </w:pPr>
                  <w:r>
                    <w:rPr>
                      <w:sz w:val="22"/>
                      <w:szCs w:val="22"/>
                    </w:rPr>
                    <w:t>Y</w:t>
                  </w:r>
                </w:p>
              </w:tc>
              <w:tc>
                <w:tcPr>
                  <w:tcW w:w="300" w:type="dxa"/>
                </w:tcPr>
                <w:p w14:paraId="6690CFC5" w14:textId="77777777" w:rsidR="00A45949" w:rsidRDefault="00000000">
                  <w:pPr>
                    <w:jc w:val="center"/>
                  </w:pPr>
                  <w:r>
                    <w:rPr>
                      <w:sz w:val="22"/>
                      <w:szCs w:val="22"/>
                    </w:rPr>
                    <w:t>Y</w:t>
                  </w:r>
                </w:p>
              </w:tc>
              <w:tc>
                <w:tcPr>
                  <w:tcW w:w="300" w:type="dxa"/>
                </w:tcPr>
                <w:p w14:paraId="5C7FB146" w14:textId="77777777" w:rsidR="00A45949" w:rsidRDefault="00000000">
                  <w:pPr>
                    <w:jc w:val="center"/>
                  </w:pPr>
                  <w:r>
                    <w:rPr>
                      <w:sz w:val="22"/>
                      <w:szCs w:val="22"/>
                    </w:rPr>
                    <w:t>Y</w:t>
                  </w:r>
                </w:p>
              </w:tc>
              <w:tc>
                <w:tcPr>
                  <w:tcW w:w="300" w:type="dxa"/>
                </w:tcPr>
                <w:p w14:paraId="29C0BC2C" w14:textId="77777777" w:rsidR="00A45949" w:rsidRDefault="00000000">
                  <w:pPr>
                    <w:jc w:val="center"/>
                  </w:pPr>
                  <w:r>
                    <w:rPr>
                      <w:sz w:val="22"/>
                      <w:szCs w:val="22"/>
                    </w:rPr>
                    <w:t>Y</w:t>
                  </w:r>
                </w:p>
              </w:tc>
              <w:tc>
                <w:tcPr>
                  <w:tcW w:w="300" w:type="dxa"/>
                </w:tcPr>
                <w:p w14:paraId="61FFB37B" w14:textId="77777777" w:rsidR="00A45949" w:rsidRDefault="00000000">
                  <w:pPr>
                    <w:jc w:val="center"/>
                  </w:pPr>
                  <w:r>
                    <w:rPr>
                      <w:sz w:val="22"/>
                      <w:szCs w:val="22"/>
                    </w:rPr>
                    <w:t>M</w:t>
                  </w:r>
                </w:p>
              </w:tc>
              <w:tc>
                <w:tcPr>
                  <w:tcW w:w="300" w:type="dxa"/>
                </w:tcPr>
                <w:p w14:paraId="29956B2C" w14:textId="77777777" w:rsidR="00A45949" w:rsidRDefault="00000000">
                  <w:pPr>
                    <w:jc w:val="center"/>
                  </w:pPr>
                  <w:r>
                    <w:rPr>
                      <w:sz w:val="22"/>
                      <w:szCs w:val="22"/>
                    </w:rPr>
                    <w:t>M</w:t>
                  </w:r>
                </w:p>
              </w:tc>
            </w:tr>
          </w:tbl>
          <w:p w14:paraId="1E3E8CBE" w14:textId="77777777" w:rsidR="00A45949" w:rsidRDefault="00A45949"/>
        </w:tc>
      </w:tr>
    </w:tbl>
    <w:p w14:paraId="77CF9441" w14:textId="77777777" w:rsidR="00A45949" w:rsidRDefault="00000000">
      <w:r>
        <w:rPr>
          <w:sz w:val="22"/>
          <w:szCs w:val="22"/>
        </w:rPr>
        <w:t>Referința legală națională a desemnării ZPB:</w:t>
      </w:r>
    </w:p>
    <w:p w14:paraId="71776C89" w14:textId="77777777" w:rsidR="00A45949" w:rsidRDefault="00A45949">
      <w:pPr>
        <w:pBdr>
          <w:top w:val="single" w:sz="6" w:space="0" w:color="000000"/>
          <w:left w:val="single" w:sz="6" w:space="0" w:color="000000"/>
          <w:bottom w:val="single" w:sz="6" w:space="0" w:color="000000"/>
          <w:right w:val="single" w:sz="6" w:space="0" w:color="000000"/>
          <w:between w:val="nil"/>
        </w:pBdr>
        <w:rPr>
          <w:color w:val="000000"/>
        </w:rPr>
      </w:pPr>
    </w:p>
    <w:p w14:paraId="0D8BA568" w14:textId="77777777" w:rsidR="00A45949" w:rsidRDefault="00A45949"/>
    <w:p w14:paraId="41552DF8" w14:textId="77777777" w:rsidR="00A45949" w:rsidRDefault="00000000">
      <w:pPr>
        <w:jc w:val="center"/>
      </w:pPr>
      <w:r>
        <w:rPr>
          <w:b/>
          <w:bCs/>
          <w:sz w:val="22"/>
          <w:szCs w:val="22"/>
        </w:rPr>
        <w:t>2. Localizarea Zonelor Prioritare pentru Biodiversitate (ZPB)</w:t>
      </w:r>
    </w:p>
    <w:p w14:paraId="7BD15CDB" w14:textId="77777777" w:rsidR="00A45949" w:rsidRDefault="00000000">
      <w:r>
        <w:rPr>
          <w:b/>
          <w:bCs/>
          <w:sz w:val="22"/>
          <w:szCs w:val="22"/>
        </w:rPr>
        <w:t>2.1. Suprafața totală a ZPB (ha)</w:t>
      </w:r>
    </w:p>
    <w:p w14:paraId="29E42EA1" w14:textId="77777777" w:rsidR="00A45949"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349,62</w:t>
      </w:r>
    </w:p>
    <w:p w14:paraId="31DD8DB6" w14:textId="77777777" w:rsidR="00A45949" w:rsidRDefault="00000000">
      <w:r>
        <w:rPr>
          <w:b/>
          <w:bCs/>
          <w:sz w:val="22"/>
          <w:szCs w:val="22"/>
        </w:rPr>
        <w:lastRenderedPageBreak/>
        <w:t>2.2. Procentul ocupat de ZPB din suprafața totală a ariei naturale protejate</w:t>
      </w:r>
    </w:p>
    <w:p w14:paraId="1B9253F0" w14:textId="77777777" w:rsidR="00A45949"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99,66%</w:t>
      </w:r>
    </w:p>
    <w:p w14:paraId="57AAE957" w14:textId="77777777" w:rsidR="00A45949" w:rsidRDefault="00000000">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A45949" w14:paraId="15EEB918" w14:textId="77777777">
        <w:tc>
          <w:tcPr>
            <w:tcW w:w="3157" w:type="dxa"/>
          </w:tcPr>
          <w:p w14:paraId="52C68F90" w14:textId="77777777" w:rsidR="00A45949" w:rsidRDefault="00000000">
            <w:r>
              <w:rPr>
                <w:sz w:val="22"/>
                <w:szCs w:val="22"/>
              </w:rPr>
              <w:t>NUTS</w:t>
            </w:r>
          </w:p>
        </w:tc>
        <w:tc>
          <w:tcPr>
            <w:tcW w:w="444" w:type="dxa"/>
          </w:tcPr>
          <w:p w14:paraId="267E62CD" w14:textId="77777777" w:rsidR="00A45949" w:rsidRDefault="00A45949"/>
        </w:tc>
        <w:tc>
          <w:tcPr>
            <w:tcW w:w="5379" w:type="dxa"/>
          </w:tcPr>
          <w:p w14:paraId="59A123FE" w14:textId="77777777" w:rsidR="00A45949" w:rsidRDefault="00000000">
            <w:r>
              <w:rPr>
                <w:sz w:val="22"/>
                <w:szCs w:val="22"/>
              </w:rPr>
              <w:t>Numele regiunii</w:t>
            </w:r>
          </w:p>
        </w:tc>
      </w:tr>
      <w:tr w:rsidR="00A45949" w14:paraId="3E25CF75" w14:textId="77777777">
        <w:tc>
          <w:tcPr>
            <w:tcW w:w="3157" w:type="dxa"/>
            <w:tcBorders>
              <w:top w:val="single" w:sz="6" w:space="0" w:color="000000"/>
              <w:left w:val="single" w:sz="6" w:space="0" w:color="000000"/>
              <w:bottom w:val="single" w:sz="6" w:space="0" w:color="000000"/>
              <w:right w:val="single" w:sz="6" w:space="0" w:color="000000"/>
            </w:tcBorders>
          </w:tcPr>
          <w:p w14:paraId="023F7DD4" w14:textId="77777777" w:rsidR="00A45949" w:rsidRDefault="00000000">
            <w:r>
              <w:rPr>
                <w:sz w:val="22"/>
                <w:szCs w:val="22"/>
              </w:rPr>
              <w:t>RO11</w:t>
            </w:r>
          </w:p>
        </w:tc>
        <w:tc>
          <w:tcPr>
            <w:tcW w:w="444" w:type="dxa"/>
          </w:tcPr>
          <w:p w14:paraId="58CAD2A8" w14:textId="77777777" w:rsidR="00A45949" w:rsidRDefault="00000000">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78004A0D" w14:textId="77777777" w:rsidR="00A45949" w:rsidRDefault="00000000">
            <w:r>
              <w:rPr>
                <w:sz w:val="22"/>
                <w:szCs w:val="22"/>
              </w:rPr>
              <w:t>Nord-Vest</w:t>
            </w:r>
          </w:p>
        </w:tc>
      </w:tr>
    </w:tbl>
    <w:p w14:paraId="4B94835C" w14:textId="77777777" w:rsidR="00A45949" w:rsidRDefault="00000000">
      <w:r>
        <w:rPr>
          <w:sz w:val="22"/>
          <w:szCs w:val="22"/>
        </w:rPr>
        <w:t>Numele Județului/Județelor</w:t>
      </w:r>
    </w:p>
    <w:p w14:paraId="1B8041AE" w14:textId="77777777" w:rsidR="00A45949"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Bihor</w:t>
      </w:r>
    </w:p>
    <w:p w14:paraId="22648136" w14:textId="77777777" w:rsidR="00A45949" w:rsidRDefault="00000000">
      <w:r>
        <w:rPr>
          <w:b/>
          <w:bCs/>
          <w:sz w:val="22"/>
          <w:szCs w:val="22"/>
        </w:rPr>
        <w:t xml:space="preserve">2.4. Încadrarea ZPB în regiunile biogeografice </w:t>
      </w:r>
    </w:p>
    <w:tbl>
      <w:tblPr>
        <w:tblStyle w:val="a5"/>
        <w:tblW w:w="8980" w:type="dxa"/>
        <w:tblInd w:w="10" w:type="dxa"/>
        <w:tblLayout w:type="fixed"/>
        <w:tblLook w:val="0400" w:firstRow="0" w:lastRow="0" w:firstColumn="0" w:lastColumn="0" w:noHBand="0" w:noVBand="1"/>
      </w:tblPr>
      <w:tblGrid>
        <w:gridCol w:w="2930"/>
        <w:gridCol w:w="47"/>
        <w:gridCol w:w="3001"/>
        <w:gridCol w:w="47"/>
        <w:gridCol w:w="2955"/>
      </w:tblGrid>
      <w:tr w:rsidR="00A45949" w14:paraId="6D8F34F0" w14:textId="77777777">
        <w:tc>
          <w:tcPr>
            <w:tcW w:w="2930" w:type="dxa"/>
          </w:tcPr>
          <w:p w14:paraId="04BDB5A9" w14:textId="77777777" w:rsidR="00A45949" w:rsidRDefault="00000000">
            <w:sdt>
              <w:sdtPr>
                <w:tag w:val="goog_rdk_3"/>
                <w:id w:val="1260317932"/>
              </w:sdtPr>
              <w:sdtContent>
                <w:r>
                  <w:rPr>
                    <w:rFonts w:ascii="Arial Unicode MS" w:eastAsia="Arial Unicode MS" w:hAnsi="Arial Unicode MS" w:cs="Arial Unicode MS"/>
                    <w:sz w:val="22"/>
                    <w:szCs w:val="22"/>
                  </w:rPr>
                  <w:t>☐</w:t>
                </w:r>
              </w:sdtContent>
            </w:sdt>
            <w:r>
              <w:rPr>
                <w:sz w:val="22"/>
                <w:szCs w:val="22"/>
              </w:rPr>
              <w:t xml:space="preserve"> Alpină %</w:t>
            </w:r>
          </w:p>
        </w:tc>
        <w:tc>
          <w:tcPr>
            <w:tcW w:w="47" w:type="dxa"/>
          </w:tcPr>
          <w:p w14:paraId="7CEEBAFB" w14:textId="77777777" w:rsidR="00A45949" w:rsidRDefault="00A45949"/>
        </w:tc>
        <w:tc>
          <w:tcPr>
            <w:tcW w:w="3001" w:type="dxa"/>
          </w:tcPr>
          <w:p w14:paraId="6D881DED" w14:textId="77777777" w:rsidR="00A45949" w:rsidRDefault="00000000">
            <w:r>
              <w:rPr>
                <w:sz w:val="22"/>
                <w:szCs w:val="22"/>
              </w:rPr>
              <w:t>☑ Continentală 100%</w:t>
            </w:r>
          </w:p>
        </w:tc>
        <w:tc>
          <w:tcPr>
            <w:tcW w:w="47" w:type="dxa"/>
          </w:tcPr>
          <w:p w14:paraId="19F0F8EC" w14:textId="77777777" w:rsidR="00A45949" w:rsidRDefault="00A45949"/>
        </w:tc>
        <w:tc>
          <w:tcPr>
            <w:tcW w:w="2955" w:type="dxa"/>
          </w:tcPr>
          <w:p w14:paraId="4C8A37E5" w14:textId="77777777" w:rsidR="00A45949" w:rsidRDefault="00000000">
            <w:sdt>
              <w:sdtPr>
                <w:tag w:val="goog_rdk_4"/>
                <w:id w:val="770304421"/>
              </w:sdtPr>
              <w:sdtContent>
                <w:r>
                  <w:rPr>
                    <w:rFonts w:ascii="Arial Unicode MS" w:eastAsia="Arial Unicode MS" w:hAnsi="Arial Unicode MS" w:cs="Arial Unicode MS"/>
                    <w:sz w:val="22"/>
                    <w:szCs w:val="22"/>
                  </w:rPr>
                  <w:t>☐</w:t>
                </w:r>
              </w:sdtContent>
            </w:sdt>
            <w:r>
              <w:rPr>
                <w:sz w:val="22"/>
                <w:szCs w:val="22"/>
              </w:rPr>
              <w:t xml:space="preserve"> Panonică %</w:t>
            </w:r>
          </w:p>
        </w:tc>
      </w:tr>
      <w:tr w:rsidR="00A45949" w14:paraId="039E7523" w14:textId="77777777">
        <w:tc>
          <w:tcPr>
            <w:tcW w:w="2930" w:type="dxa"/>
          </w:tcPr>
          <w:p w14:paraId="29EED8D8" w14:textId="77777777" w:rsidR="00A45949" w:rsidRDefault="00000000">
            <w:sdt>
              <w:sdtPr>
                <w:tag w:val="goog_rdk_5"/>
                <w:id w:val="57551970"/>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4B01A179" w14:textId="77777777" w:rsidR="00A45949" w:rsidRDefault="00A45949"/>
        </w:tc>
        <w:tc>
          <w:tcPr>
            <w:tcW w:w="3001" w:type="dxa"/>
          </w:tcPr>
          <w:p w14:paraId="189C71FB" w14:textId="77777777" w:rsidR="00A45949" w:rsidRDefault="00000000">
            <w:sdt>
              <w:sdtPr>
                <w:tag w:val="goog_rdk_6"/>
                <w:id w:val="-959618473"/>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44CD678D" w14:textId="77777777" w:rsidR="00A45949" w:rsidRDefault="00A45949"/>
        </w:tc>
        <w:tc>
          <w:tcPr>
            <w:tcW w:w="2955" w:type="dxa"/>
          </w:tcPr>
          <w:p w14:paraId="170A5D00" w14:textId="77777777" w:rsidR="00A45949" w:rsidRDefault="00000000">
            <w:sdt>
              <w:sdtPr>
                <w:tag w:val="goog_rdk_7"/>
                <w:id w:val="-1805709246"/>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710072AA" w14:textId="77777777" w:rsidR="00A45949" w:rsidRDefault="00A45949"/>
    <w:p w14:paraId="393BD161" w14:textId="77777777" w:rsidR="00A45949" w:rsidRDefault="00000000">
      <w:pPr>
        <w:jc w:val="center"/>
      </w:pPr>
      <w:r>
        <w:rPr>
          <w:b/>
          <w:bCs/>
          <w:sz w:val="22"/>
          <w:szCs w:val="22"/>
        </w:rPr>
        <w:t>3. Descrierea Zonelor Prioritare pentru Biodiversitate distincte de</w:t>
      </w:r>
      <w:r>
        <w:br/>
      </w:r>
      <w:r>
        <w:rPr>
          <w:b/>
          <w:bCs/>
          <w:sz w:val="22"/>
          <w:szCs w:val="22"/>
        </w:rPr>
        <w:t xml:space="preserve"> pe teritoriul ariei naturale protejate</w:t>
      </w:r>
    </w:p>
    <w:p w14:paraId="46DC4630" w14:textId="77777777" w:rsidR="00A45949" w:rsidRDefault="00000000">
      <w:r>
        <w:rPr>
          <w:b/>
          <w:bCs/>
          <w:sz w:val="22"/>
          <w:szCs w:val="22"/>
        </w:rPr>
        <w:t>3.1. Numărul Zonelor Prioritare pentru Biodiversitate distincte de pe teritoriul ariei naturale protejate:</w:t>
      </w:r>
    </w:p>
    <w:p w14:paraId="0B7D7203" w14:textId="77777777" w:rsidR="00A45949"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rPr>
        <w:t>1</w:t>
      </w:r>
    </w:p>
    <w:p w14:paraId="668B9702" w14:textId="77777777" w:rsidR="00A45949" w:rsidRDefault="00000000">
      <w:r>
        <w:rPr>
          <w:b/>
          <w:bCs/>
          <w:sz w:val="22"/>
          <w:szCs w:val="22"/>
        </w:rPr>
        <w:t>3.2. Descrierea Zonelor Prioritare pentru Biodiversitate distincte</w:t>
      </w:r>
    </w:p>
    <w:p w14:paraId="142D113B" w14:textId="77777777" w:rsidR="00A45949" w:rsidRDefault="00000000">
      <w:r>
        <w:rPr>
          <w:b/>
          <w:bCs/>
          <w:sz w:val="22"/>
          <w:szCs w:val="22"/>
        </w:rPr>
        <w:t>3.2.1. Zona Prioritară pentru Biodiversitate nr. 1</w:t>
      </w:r>
    </w:p>
    <w:p w14:paraId="1FFAAE52" w14:textId="77777777" w:rsidR="00A45949" w:rsidRDefault="00000000">
      <w:r>
        <w:rPr>
          <w:b/>
          <w:bCs/>
          <w:sz w:val="22"/>
          <w:szCs w:val="22"/>
        </w:rPr>
        <w:t>3.2.1.1. Cod Zona Prioritară pentru Biodiversitate nr. 1</w:t>
      </w:r>
    </w:p>
    <w:p w14:paraId="6EFE47DE" w14:textId="77777777" w:rsidR="00A45949"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ZPB1</w:t>
      </w:r>
    </w:p>
    <w:p w14:paraId="2C1805D0" w14:textId="77777777" w:rsidR="00A45949" w:rsidRDefault="00000000">
      <w:r>
        <w:rPr>
          <w:b/>
          <w:bCs/>
          <w:sz w:val="22"/>
          <w:szCs w:val="22"/>
        </w:rPr>
        <w:t>3.2.1.2.  Detalii privind Zona Prioritară pentru Biodiversitate nr. 1</w:t>
      </w:r>
    </w:p>
    <w:p w14:paraId="30A3C146" w14:textId="77777777" w:rsidR="00A45949" w:rsidRDefault="00000000">
      <w:r>
        <w:rPr>
          <w:sz w:val="22"/>
          <w:szCs w:val="22"/>
        </w:rPr>
        <w:t>Suprafața totală a ZPB (ha)</w:t>
      </w:r>
    </w:p>
    <w:p w14:paraId="153A6390" w14:textId="77777777" w:rsidR="00A45949" w:rsidRDefault="00000000">
      <w:pPr>
        <w:pBdr>
          <w:top w:val="single" w:sz="6" w:space="0" w:color="000000"/>
          <w:left w:val="single" w:sz="6" w:space="0" w:color="000000"/>
          <w:bottom w:val="single" w:sz="6" w:space="0" w:color="000000"/>
          <w:right w:val="single" w:sz="6" w:space="0" w:color="000000"/>
        </w:pBdr>
      </w:pPr>
      <w:r>
        <w:rPr>
          <w:sz w:val="22"/>
          <w:szCs w:val="22"/>
        </w:rPr>
        <w:t>349,62</w:t>
      </w:r>
    </w:p>
    <w:p w14:paraId="7C0A4993" w14:textId="77777777" w:rsidR="00A45949" w:rsidRDefault="00000000">
      <w:r>
        <w:rPr>
          <w:sz w:val="22"/>
          <w:szCs w:val="22"/>
        </w:rPr>
        <w:t>Documente relevante în raport cu ZPB</w:t>
      </w:r>
    </w:p>
    <w:p w14:paraId="31B58A6F" w14:textId="77777777" w:rsidR="00A45949"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Legea nr. 5/2000 privind aprobarea Planului de amenajare a teritoriului național – Secțiunea a III-a – zone protejate, cu modificările și completările ulterioare - Rezervația naturală RONPA0181 Avenul Câmpeneasa cu Izbucul Boiu                                                     - 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1C8C8BE2" w14:textId="77777777" w:rsidR="00A45949"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Ordinul ministrului mediului, apelor și pădurilor nr 2525/2016 privind constituirea Catalogului național al pădurilor virgine și cvasivirgine din România;</w:t>
      </w:r>
    </w:p>
    <w:p w14:paraId="56DF227C" w14:textId="77777777" w:rsidR="00A45949"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Ordinul Ministrului Mediului, Apelor și Pădurilor nr. 1066/2026 privind aprobarea Metodologiei de identificare a zonelor prioritare pentru biodiversitate</w:t>
      </w:r>
    </w:p>
    <w:p w14:paraId="42846547" w14:textId="77777777" w:rsidR="00181AA4" w:rsidRDefault="00181AA4">
      <w:pPr>
        <w:rPr>
          <w:sz w:val="22"/>
          <w:szCs w:val="22"/>
        </w:rPr>
      </w:pPr>
    </w:p>
    <w:p w14:paraId="493AD087" w14:textId="7C00B749" w:rsidR="00A45949" w:rsidRDefault="00000000">
      <w:r>
        <w:rPr>
          <w:sz w:val="22"/>
          <w:szCs w:val="22"/>
        </w:rPr>
        <w:lastRenderedPageBreak/>
        <w:t>Informația ecologică</w:t>
      </w:r>
    </w:p>
    <w:tbl>
      <w:tblPr>
        <w:tblStyle w:val="a6"/>
        <w:tblW w:w="8964" w:type="dxa"/>
        <w:tblInd w:w="10" w:type="dxa"/>
        <w:tblLayout w:type="fixed"/>
        <w:tblLook w:val="0000" w:firstRow="0" w:lastRow="0" w:firstColumn="0" w:lastColumn="0" w:noHBand="0" w:noVBand="0"/>
      </w:tblPr>
      <w:tblGrid>
        <w:gridCol w:w="4500"/>
        <w:gridCol w:w="4464"/>
      </w:tblGrid>
      <w:tr w:rsidR="00A45949" w14:paraId="38C574CB" w14:textId="77777777">
        <w:tc>
          <w:tcPr>
            <w:tcW w:w="4500" w:type="dxa"/>
            <w:tcBorders>
              <w:top w:val="single" w:sz="6" w:space="0" w:color="000000"/>
              <w:left w:val="single" w:sz="6" w:space="0" w:color="000000"/>
              <w:bottom w:val="single" w:sz="6" w:space="0" w:color="000000"/>
              <w:right w:val="single" w:sz="6" w:space="0" w:color="000000"/>
            </w:tcBorders>
          </w:tcPr>
          <w:p w14:paraId="705EB0F1" w14:textId="77777777" w:rsidR="00A45949" w:rsidRDefault="00000000">
            <w:r>
              <w:rPr>
                <w:b/>
                <w:bCs/>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7BB70EF3" w14:textId="77777777" w:rsidR="00A45949" w:rsidRDefault="00000000">
            <w:r>
              <w:rPr>
                <w:b/>
                <w:bCs/>
                <w:sz w:val="22"/>
                <w:szCs w:val="22"/>
              </w:rPr>
              <w:t>Descriere</w:t>
            </w:r>
          </w:p>
        </w:tc>
      </w:tr>
      <w:tr w:rsidR="00A45949" w14:paraId="22D10CCC" w14:textId="77777777">
        <w:tc>
          <w:tcPr>
            <w:tcW w:w="4500" w:type="dxa"/>
            <w:tcBorders>
              <w:top w:val="single" w:sz="6" w:space="0" w:color="000000"/>
              <w:left w:val="single" w:sz="6" w:space="0" w:color="000000"/>
              <w:bottom w:val="single" w:sz="6" w:space="0" w:color="000000"/>
              <w:right w:val="single" w:sz="6" w:space="0" w:color="000000"/>
            </w:tcBorders>
          </w:tcPr>
          <w:p w14:paraId="0A1E549C" w14:textId="77777777" w:rsidR="00A45949" w:rsidRDefault="00000000">
            <w:r>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48A09560" w14:textId="77777777" w:rsidR="00A45949" w:rsidRDefault="00000000">
            <w:pPr>
              <w:spacing w:after="0"/>
              <w:rPr>
                <w:b/>
                <w:bCs/>
                <w:sz w:val="22"/>
                <w:szCs w:val="22"/>
              </w:rPr>
            </w:pPr>
            <w:r>
              <w:rPr>
                <w:b/>
                <w:bCs/>
                <w:sz w:val="22"/>
                <w:szCs w:val="22"/>
              </w:rPr>
              <w:t>Habitate de păduri temperate europene:</w:t>
            </w:r>
          </w:p>
          <w:p w14:paraId="538F6043" w14:textId="77777777" w:rsidR="00A45949" w:rsidRDefault="00000000">
            <w:pPr>
              <w:spacing w:after="0"/>
              <w:rPr>
                <w:i/>
                <w:iCs/>
                <w:sz w:val="22"/>
                <w:szCs w:val="22"/>
              </w:rPr>
            </w:pPr>
            <w:r>
              <w:rPr>
                <w:i/>
                <w:iCs/>
                <w:sz w:val="22"/>
                <w:szCs w:val="22"/>
              </w:rPr>
              <w:t>9130 Păduri de fag de tip Asperulo-Fagetum</w:t>
            </w:r>
          </w:p>
          <w:p w14:paraId="3E6CC2C1" w14:textId="77777777" w:rsidR="00A45949" w:rsidRDefault="00A45949">
            <w:pPr>
              <w:spacing w:after="0"/>
              <w:rPr>
                <w:i/>
                <w:iCs/>
                <w:sz w:val="22"/>
                <w:szCs w:val="22"/>
              </w:rPr>
            </w:pPr>
          </w:p>
          <w:p w14:paraId="6D784CD6" w14:textId="77777777" w:rsidR="00A45949" w:rsidRDefault="00000000">
            <w:pPr>
              <w:rPr>
                <w:i/>
                <w:iCs/>
                <w:sz w:val="22"/>
                <w:szCs w:val="22"/>
              </w:rPr>
            </w:pPr>
            <w:r>
              <w:rPr>
                <w:b/>
                <w:bCs/>
                <w:sz w:val="22"/>
                <w:szCs w:val="22"/>
              </w:rPr>
              <w:t>Habitate de pajiști mezofile</w:t>
            </w:r>
            <w:r>
              <w:rPr>
                <w:b/>
                <w:bCs/>
              </w:rPr>
              <w:t>:</w:t>
            </w:r>
            <w:r>
              <w:rPr>
                <w:i/>
                <w:iCs/>
              </w:rPr>
              <w:br/>
            </w:r>
            <w:r>
              <w:rPr>
                <w:i/>
                <w:iCs/>
                <w:sz w:val="22"/>
                <w:szCs w:val="22"/>
              </w:rPr>
              <w:t xml:space="preserve">6520 Fâneţe montane </w:t>
            </w:r>
          </w:p>
          <w:p w14:paraId="3B28AF12" w14:textId="77777777" w:rsidR="00A45949" w:rsidRDefault="00000000">
            <w:pPr>
              <w:spacing w:after="0"/>
              <w:rPr>
                <w:i/>
                <w:iCs/>
              </w:rPr>
            </w:pPr>
            <w:r>
              <w:rPr>
                <w:b/>
                <w:bCs/>
                <w:sz w:val="22"/>
                <w:szCs w:val="22"/>
              </w:rPr>
              <w:t>Alte habitate stâncoase:</w:t>
            </w:r>
            <w:r>
              <w:rPr>
                <w:i/>
                <w:iCs/>
              </w:rPr>
              <w:br/>
            </w:r>
            <w:r>
              <w:rPr>
                <w:i/>
                <w:iCs/>
                <w:sz w:val="22"/>
                <w:szCs w:val="22"/>
              </w:rPr>
              <w:t xml:space="preserve">8310 Peşteri închise accesului public </w:t>
            </w:r>
          </w:p>
        </w:tc>
      </w:tr>
      <w:tr w:rsidR="00A45949" w14:paraId="30536E38" w14:textId="77777777">
        <w:tc>
          <w:tcPr>
            <w:tcW w:w="4500" w:type="dxa"/>
            <w:tcBorders>
              <w:top w:val="single" w:sz="6" w:space="0" w:color="000000"/>
              <w:left w:val="single" w:sz="6" w:space="0" w:color="000000"/>
              <w:bottom w:val="single" w:sz="6" w:space="0" w:color="000000"/>
              <w:right w:val="single" w:sz="6" w:space="0" w:color="000000"/>
            </w:tcBorders>
          </w:tcPr>
          <w:p w14:paraId="48E4BDFC" w14:textId="77777777" w:rsidR="00A45949" w:rsidRDefault="00000000">
            <w:r>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0A593827" w14:textId="77777777" w:rsidR="00A45949" w:rsidRDefault="00000000">
            <w:pPr>
              <w:spacing w:after="0"/>
              <w:rPr>
                <w:b/>
                <w:bCs/>
                <w:sz w:val="22"/>
                <w:szCs w:val="22"/>
              </w:rPr>
            </w:pPr>
            <w:r>
              <w:rPr>
                <w:b/>
                <w:bCs/>
                <w:sz w:val="22"/>
                <w:szCs w:val="22"/>
              </w:rPr>
              <w:t>Amfibieni și reptile:</w:t>
            </w:r>
          </w:p>
          <w:p w14:paraId="1BCBEE36" w14:textId="77777777" w:rsidR="00A45949" w:rsidRDefault="00000000">
            <w:pPr>
              <w:spacing w:after="0"/>
              <w:rPr>
                <w:i/>
                <w:iCs/>
                <w:sz w:val="22"/>
                <w:szCs w:val="22"/>
              </w:rPr>
            </w:pPr>
            <w:r>
              <w:rPr>
                <w:i/>
                <w:iCs/>
                <w:sz w:val="22"/>
                <w:szCs w:val="22"/>
              </w:rPr>
              <w:t>1193 Bombina variegata</w:t>
            </w:r>
            <w:r>
              <w:rPr>
                <w:i/>
                <w:iCs/>
              </w:rPr>
              <w:br/>
            </w:r>
            <w:r>
              <w:rPr>
                <w:i/>
                <w:iCs/>
                <w:sz w:val="22"/>
                <w:szCs w:val="22"/>
              </w:rPr>
              <w:t>1203 Hyla arborea</w:t>
            </w:r>
            <w:r>
              <w:rPr>
                <w:i/>
                <w:iCs/>
              </w:rPr>
              <w:br/>
            </w:r>
            <w:r>
              <w:rPr>
                <w:i/>
                <w:iCs/>
                <w:sz w:val="22"/>
                <w:szCs w:val="22"/>
              </w:rPr>
              <w:t>1261 Lacerta agilis</w:t>
            </w:r>
            <w:r>
              <w:rPr>
                <w:i/>
                <w:iCs/>
              </w:rPr>
              <w:br/>
            </w:r>
            <w:r>
              <w:rPr>
                <w:i/>
                <w:iCs/>
                <w:sz w:val="22"/>
                <w:szCs w:val="22"/>
              </w:rPr>
              <w:t>1263 Lacerta viridis</w:t>
            </w:r>
            <w:r>
              <w:rPr>
                <w:i/>
                <w:iCs/>
              </w:rPr>
              <w:br/>
            </w:r>
            <w:r>
              <w:rPr>
                <w:i/>
                <w:iCs/>
                <w:sz w:val="22"/>
                <w:szCs w:val="22"/>
              </w:rPr>
              <w:t>1256 Podarcis muralis</w:t>
            </w:r>
            <w:r>
              <w:rPr>
                <w:i/>
                <w:iCs/>
              </w:rPr>
              <w:br/>
            </w:r>
            <w:r>
              <w:rPr>
                <w:i/>
                <w:iCs/>
                <w:sz w:val="22"/>
                <w:szCs w:val="22"/>
              </w:rPr>
              <w:t>1209 Rana dalmatina</w:t>
            </w:r>
            <w:r>
              <w:rPr>
                <w:i/>
                <w:iCs/>
              </w:rPr>
              <w:br/>
            </w:r>
            <w:r>
              <w:rPr>
                <w:i/>
                <w:iCs/>
                <w:sz w:val="22"/>
                <w:szCs w:val="22"/>
              </w:rPr>
              <w:t>1213 Rana temporaria</w:t>
            </w:r>
            <w:r>
              <w:rPr>
                <w:i/>
                <w:iCs/>
              </w:rPr>
              <w:br/>
              <w:t xml:space="preserve">2351 </w:t>
            </w:r>
            <w:r>
              <w:rPr>
                <w:i/>
                <w:iCs/>
                <w:sz w:val="22"/>
                <w:szCs w:val="22"/>
              </w:rPr>
              <w:t>Salamandra salamandra</w:t>
            </w:r>
            <w:r>
              <w:rPr>
                <w:i/>
                <w:iCs/>
              </w:rPr>
              <w:br/>
            </w:r>
            <w:r>
              <w:rPr>
                <w:i/>
                <w:iCs/>
                <w:sz w:val="22"/>
                <w:szCs w:val="22"/>
              </w:rPr>
              <w:t>1166 Triturus cristatus</w:t>
            </w:r>
            <w:r>
              <w:rPr>
                <w:i/>
                <w:iCs/>
              </w:rPr>
              <w:br/>
            </w:r>
            <w:r>
              <w:rPr>
                <w:i/>
                <w:iCs/>
                <w:sz w:val="22"/>
                <w:szCs w:val="22"/>
              </w:rPr>
              <w:t>4008 Triturus vulgaris ampelensis</w:t>
            </w:r>
          </w:p>
          <w:p w14:paraId="797E5060" w14:textId="77777777" w:rsidR="00A45949" w:rsidRDefault="00A45949">
            <w:pPr>
              <w:spacing w:after="0"/>
              <w:rPr>
                <w:i/>
                <w:iCs/>
                <w:sz w:val="22"/>
                <w:szCs w:val="22"/>
              </w:rPr>
            </w:pPr>
          </w:p>
          <w:p w14:paraId="7DDE6D01" w14:textId="77777777" w:rsidR="00A45949" w:rsidRDefault="00000000">
            <w:pPr>
              <w:spacing w:after="0"/>
              <w:rPr>
                <w:b/>
                <w:bCs/>
                <w:sz w:val="22"/>
                <w:szCs w:val="22"/>
              </w:rPr>
            </w:pPr>
            <w:r>
              <w:rPr>
                <w:b/>
                <w:bCs/>
                <w:sz w:val="22"/>
                <w:szCs w:val="22"/>
              </w:rPr>
              <w:t>Chiroptere:</w:t>
            </w:r>
          </w:p>
          <w:p w14:paraId="5908C290" w14:textId="77777777" w:rsidR="00A45949" w:rsidRDefault="00000000">
            <w:pPr>
              <w:spacing w:after="0"/>
              <w:rPr>
                <w:i/>
                <w:iCs/>
                <w:sz w:val="22"/>
                <w:szCs w:val="22"/>
              </w:rPr>
            </w:pPr>
            <w:r>
              <w:rPr>
                <w:i/>
                <w:iCs/>
                <w:sz w:val="22"/>
                <w:szCs w:val="22"/>
              </w:rPr>
              <w:t>1308 Barbastella barbastellus</w:t>
            </w:r>
          </w:p>
          <w:p w14:paraId="401CEA40" w14:textId="77777777" w:rsidR="00A45949" w:rsidRDefault="00000000">
            <w:pPr>
              <w:spacing w:after="0"/>
            </w:pPr>
            <w:r>
              <w:rPr>
                <w:i/>
                <w:iCs/>
                <w:sz w:val="22"/>
                <w:szCs w:val="22"/>
              </w:rPr>
              <w:t>1310 Miniopterus schreibersii</w:t>
            </w:r>
            <w:r>
              <w:rPr>
                <w:i/>
                <w:iCs/>
              </w:rPr>
              <w:br/>
            </w:r>
            <w:r>
              <w:rPr>
                <w:i/>
                <w:iCs/>
                <w:sz w:val="22"/>
                <w:szCs w:val="22"/>
              </w:rPr>
              <w:t>1323 Myotis bechsteinii</w:t>
            </w:r>
            <w:r>
              <w:rPr>
                <w:i/>
                <w:iCs/>
              </w:rPr>
              <w:br/>
            </w:r>
            <w:r>
              <w:rPr>
                <w:i/>
                <w:iCs/>
                <w:sz w:val="22"/>
                <w:szCs w:val="22"/>
              </w:rPr>
              <w:t>1307 Myotis blythii</w:t>
            </w:r>
            <w:r>
              <w:rPr>
                <w:i/>
                <w:iCs/>
              </w:rPr>
              <w:br/>
            </w:r>
            <w:r>
              <w:rPr>
                <w:i/>
                <w:iCs/>
                <w:sz w:val="22"/>
                <w:szCs w:val="22"/>
              </w:rPr>
              <w:t>1324 Myotis myotis</w:t>
            </w:r>
            <w:r>
              <w:rPr>
                <w:i/>
                <w:iCs/>
              </w:rPr>
              <w:br/>
            </w:r>
            <w:r>
              <w:rPr>
                <w:i/>
                <w:iCs/>
                <w:sz w:val="22"/>
                <w:szCs w:val="22"/>
              </w:rPr>
              <w:t>1304 Rhinolophus ferrumequinum</w:t>
            </w:r>
            <w:r>
              <w:rPr>
                <w:i/>
                <w:iCs/>
              </w:rPr>
              <w:br/>
            </w:r>
            <w:r>
              <w:rPr>
                <w:i/>
                <w:iCs/>
                <w:sz w:val="22"/>
                <w:szCs w:val="22"/>
              </w:rPr>
              <w:t>1303 Rhinolophus hipposideros</w:t>
            </w:r>
          </w:p>
        </w:tc>
      </w:tr>
      <w:tr w:rsidR="00A45949" w14:paraId="134D15DF" w14:textId="77777777">
        <w:tc>
          <w:tcPr>
            <w:tcW w:w="4500" w:type="dxa"/>
            <w:tcBorders>
              <w:top w:val="single" w:sz="6" w:space="0" w:color="000000"/>
              <w:left w:val="single" w:sz="6" w:space="0" w:color="000000"/>
              <w:bottom w:val="single" w:sz="6" w:space="0" w:color="000000"/>
              <w:right w:val="single" w:sz="6" w:space="0" w:color="000000"/>
            </w:tcBorders>
          </w:tcPr>
          <w:p w14:paraId="0BB83370" w14:textId="77777777" w:rsidR="00A45949" w:rsidRDefault="00000000">
            <w:r>
              <w:rPr>
                <w:sz w:val="22"/>
                <w:szCs w:val="22"/>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349A020A" w14:textId="77777777" w:rsidR="00A45949" w:rsidRDefault="00000000">
            <w:pPr>
              <w:spacing w:after="0" w:line="240" w:lineRule="auto"/>
              <w:jc w:val="both"/>
              <w:rPr>
                <w:sz w:val="22"/>
                <w:szCs w:val="22"/>
              </w:rPr>
            </w:pPr>
            <w:r>
              <w:rPr>
                <w:sz w:val="22"/>
                <w:szCs w:val="22"/>
              </w:rPr>
              <w:t xml:space="preserve">Această ZPB reprezintă un complex ecologic de o complexitate structurală excepțională, unde ecosistemele de suprafață se îmbină armonios cu cele subterane. Componenta forestieră este dominată de păduri mature de fag de tip fertil, cu un coronament bogat ce menține un microclimat umed și constant la sol, esențial pentru protecția versanților. Aceste păduri sunt intercalate cu fânețe montane tradiționale, pajiști mezofile cu o biodiversitate floristică remarcabilă, care oferă o alternanță peisagistică de ecoton de mare valoare. Elementul de unicitate ecologică și structurală este întregit de prezența peșterilor închise accesului public, habitate subterane intacte, ferite de perturbări antropice, care conservă un mediu de viață extrem de stabil, cu temperaturi și umiditate constante. Această remarcabilă diversitate de nișe ecologice susține populații faunistice de o importanță critică la nivel european. Mediul subteran și </w:t>
            </w:r>
            <w:r>
              <w:rPr>
                <w:sz w:val="22"/>
                <w:szCs w:val="22"/>
              </w:rPr>
              <w:lastRenderedPageBreak/>
              <w:t>cavitățile stâncoase, flancate de păduri bătrâne, transformă rezervația într-un sit-cheie pentru conservarea chiropterelor. Aici găsesc refugiu, maternitate și locuri sigure de hibernare numeroase specii de lilieci strict protejați, printre care liliacul cârn, liliacul cu aripi lungi, liliacul lui Bechstein, liliacul mare cu potcoavă, liliacul mic cu potcoavă, precum și speciile mare și mic de liliac comun. De asemenea, rețeaua hidrografică curată, izvoarele și zonele umede de la adăpostul pădurii adăpostesc o comunitate excepțională de amfibieni, remarcându-se tritonul cu creastă, tritonul comun transilvănean, izvorașul cu burtă galbenă, broasca de copac, salamandra de uscat, precum și broaștele roșii de pădure și de munte. Zonele deschise, lizierele însorite și stâncăriile oferă, în paralel, habitate ideale de hrănire și termoreglare pentru reptile protejate, precum șopârla cenușie, șopârla verde și șopârla de ziduri. Prin urmare, rezervația funcționează ca un sanctuar ecologic integrat, vital pentru menținerea biodiversității și a proceselor evolutive naturale.</w:t>
            </w:r>
          </w:p>
        </w:tc>
      </w:tr>
      <w:tr w:rsidR="00A45949" w14:paraId="102A2B75" w14:textId="77777777">
        <w:tc>
          <w:tcPr>
            <w:tcW w:w="4500" w:type="dxa"/>
            <w:tcBorders>
              <w:top w:val="single" w:sz="6" w:space="0" w:color="000000"/>
              <w:left w:val="single" w:sz="6" w:space="0" w:color="000000"/>
              <w:bottom w:val="single" w:sz="6" w:space="0" w:color="000000"/>
              <w:right w:val="single" w:sz="6" w:space="0" w:color="000000"/>
            </w:tcBorders>
          </w:tcPr>
          <w:p w14:paraId="0F4CD67E" w14:textId="77777777" w:rsidR="00A45949" w:rsidRDefault="00000000">
            <w:r>
              <w:rPr>
                <w:sz w:val="22"/>
                <w:szCs w:val="22"/>
              </w:rPr>
              <w:lastRenderedPageBreak/>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11CD6862" w14:textId="77777777" w:rsidR="00A45949" w:rsidRDefault="00000000">
            <w:r>
              <w:rPr>
                <w:sz w:val="22"/>
                <w:szCs w:val="22"/>
              </w:rPr>
              <w:t>B02.01.02 replantarea pădurii (arbori nenativi)</w:t>
            </w:r>
            <w:r>
              <w:br/>
            </w:r>
            <w:r>
              <w:rPr>
                <w:sz w:val="22"/>
                <w:szCs w:val="22"/>
              </w:rPr>
              <w:t>I01 Specii invazive non-native (alogene)</w:t>
            </w:r>
          </w:p>
        </w:tc>
      </w:tr>
      <w:tr w:rsidR="00A45949" w14:paraId="54B1C0CC" w14:textId="77777777">
        <w:tc>
          <w:tcPr>
            <w:tcW w:w="4500" w:type="dxa"/>
            <w:tcBorders>
              <w:top w:val="single" w:sz="6" w:space="0" w:color="000000"/>
              <w:left w:val="single" w:sz="6" w:space="0" w:color="000000"/>
              <w:bottom w:val="single" w:sz="6" w:space="0" w:color="000000"/>
              <w:right w:val="single" w:sz="6" w:space="0" w:color="000000"/>
            </w:tcBorders>
          </w:tcPr>
          <w:p w14:paraId="3CD1CF4B" w14:textId="77777777" w:rsidR="00A45949" w:rsidRDefault="00000000">
            <w:r>
              <w:rPr>
                <w:sz w:val="22"/>
                <w:szCs w:val="22"/>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0ADEA397" w14:textId="77777777" w:rsidR="00181AA4" w:rsidRPr="00F33589" w:rsidRDefault="00181AA4" w:rsidP="00181AA4">
            <w:pPr>
              <w:jc w:val="both"/>
              <w:rPr>
                <w:sz w:val="22"/>
                <w:szCs w:val="22"/>
              </w:rPr>
            </w:pPr>
            <w:r w:rsidRPr="00F33589">
              <w:rPr>
                <w:b/>
                <w:bCs/>
                <w:sz w:val="22"/>
                <w:szCs w:val="22"/>
              </w:rPr>
              <w:t>Obiective și măsuri în regim de non-intervenție pentru habitatele forestiere T1</w:t>
            </w:r>
          </w:p>
          <w:p w14:paraId="1A3688A3" w14:textId="77777777" w:rsidR="00181AA4" w:rsidRPr="00F33589" w:rsidRDefault="00181AA4" w:rsidP="00181AA4">
            <w:pPr>
              <w:jc w:val="both"/>
              <w:rPr>
                <w:sz w:val="22"/>
                <w:szCs w:val="22"/>
              </w:rPr>
            </w:pPr>
            <w:r w:rsidRPr="00F33589">
              <w:rPr>
                <w:b/>
                <w:bCs/>
                <w:sz w:val="22"/>
                <w:szCs w:val="22"/>
              </w:rPr>
              <w:t>Obiectiv general de conservare</w:t>
            </w:r>
          </w:p>
          <w:p w14:paraId="39249235" w14:textId="77777777" w:rsidR="00181AA4" w:rsidRPr="00F33589" w:rsidRDefault="00181AA4" w:rsidP="00181AA4">
            <w:pPr>
              <w:jc w:val="both"/>
              <w:rPr>
                <w:sz w:val="22"/>
                <w:szCs w:val="22"/>
              </w:rPr>
            </w:pPr>
            <w:r w:rsidRPr="00F33589">
              <w:rPr>
                <w:sz w:val="22"/>
                <w:szCs w:val="22"/>
              </w:rPr>
              <w:t>Conservarea funcționării ecologice naturale a pădurii prin lăsarea proceselor naturale să evolueze liber și limitarea strictă a presiunilor antropice.</w:t>
            </w:r>
          </w:p>
          <w:p w14:paraId="4B09CF8C" w14:textId="77777777" w:rsidR="00181AA4" w:rsidRPr="00F33589" w:rsidRDefault="00181AA4" w:rsidP="00181AA4">
            <w:pPr>
              <w:jc w:val="both"/>
              <w:rPr>
                <w:sz w:val="22"/>
                <w:szCs w:val="22"/>
              </w:rPr>
            </w:pPr>
            <w:r w:rsidRPr="00F33589">
              <w:rPr>
                <w:b/>
                <w:bCs/>
                <w:sz w:val="22"/>
                <w:szCs w:val="22"/>
              </w:rPr>
              <w:t>Obiective specifice:</w:t>
            </w:r>
          </w:p>
          <w:p w14:paraId="526C14F6" w14:textId="77777777" w:rsidR="00181AA4" w:rsidRPr="00F33589" w:rsidRDefault="00181AA4" w:rsidP="00181AA4">
            <w:pPr>
              <w:jc w:val="both"/>
              <w:rPr>
                <w:sz w:val="22"/>
                <w:szCs w:val="22"/>
              </w:rPr>
            </w:pPr>
            <w:r w:rsidRPr="00F33589">
              <w:rPr>
                <w:sz w:val="22"/>
                <w:szCs w:val="22"/>
              </w:rPr>
              <w:t>1. Conservarea funcționării ecologice naturale a pădurii: regenerare spontană, succesiune nealterată, mortalitate naturală a arborilor și perturbări naturale.</w:t>
            </w:r>
          </w:p>
          <w:p w14:paraId="176CF8D0" w14:textId="77777777" w:rsidR="00181AA4" w:rsidRPr="00F33589" w:rsidRDefault="00181AA4" w:rsidP="00181AA4">
            <w:pPr>
              <w:jc w:val="both"/>
              <w:rPr>
                <w:sz w:val="22"/>
                <w:szCs w:val="22"/>
              </w:rPr>
            </w:pPr>
            <w:r w:rsidRPr="00F33589">
              <w:rPr>
                <w:sz w:val="22"/>
                <w:szCs w:val="22"/>
              </w:rPr>
              <w:t>2. Menținerea elementelor-cheie pentru biodiversitate (arbori foarte bătrâni, arbori-habitat, lemn mort, microhabitate).</w:t>
            </w:r>
          </w:p>
          <w:p w14:paraId="4A91F610" w14:textId="77777777" w:rsidR="00181AA4" w:rsidRPr="00F33589" w:rsidRDefault="00181AA4" w:rsidP="00181AA4">
            <w:pPr>
              <w:jc w:val="both"/>
              <w:rPr>
                <w:sz w:val="22"/>
                <w:szCs w:val="22"/>
              </w:rPr>
            </w:pPr>
            <w:r w:rsidRPr="00F33589">
              <w:rPr>
                <w:sz w:val="22"/>
                <w:szCs w:val="22"/>
              </w:rPr>
              <w:t>3. Asigurarea continuității habitatelor și evitarea fragmentării lor prin infrastructură sau prin accesul necontrolat al activităților umane.</w:t>
            </w:r>
          </w:p>
          <w:p w14:paraId="5C99ADFC" w14:textId="77777777" w:rsidR="00181AA4" w:rsidRPr="00F33589" w:rsidRDefault="00181AA4" w:rsidP="00181AA4">
            <w:pPr>
              <w:jc w:val="both"/>
              <w:rPr>
                <w:sz w:val="22"/>
                <w:szCs w:val="22"/>
              </w:rPr>
            </w:pPr>
            <w:r w:rsidRPr="00F33589">
              <w:rPr>
                <w:sz w:val="22"/>
                <w:szCs w:val="22"/>
              </w:rPr>
              <w:lastRenderedPageBreak/>
              <w:t>4. Limitarea deranjului produs de activitățile umane — acces motorizat, turism necontrolat și recoltări neautorizate.</w:t>
            </w:r>
          </w:p>
          <w:p w14:paraId="0EB48526" w14:textId="77777777" w:rsidR="00181AA4" w:rsidRPr="00F33589" w:rsidRDefault="00181AA4" w:rsidP="00181AA4">
            <w:pPr>
              <w:jc w:val="both"/>
              <w:rPr>
                <w:sz w:val="22"/>
                <w:szCs w:val="22"/>
              </w:rPr>
            </w:pPr>
            <w:r w:rsidRPr="00F33589">
              <w:rPr>
                <w:sz w:val="22"/>
                <w:szCs w:val="22"/>
              </w:rPr>
              <w:t>5. Monitorizarea periodică a stării de conservare a habitatelor și speciilor din ZPB.</w:t>
            </w:r>
          </w:p>
          <w:p w14:paraId="3E64CC29" w14:textId="77777777" w:rsidR="00181AA4" w:rsidRPr="00F33589" w:rsidRDefault="00181AA4" w:rsidP="00181AA4">
            <w:pPr>
              <w:jc w:val="both"/>
              <w:rPr>
                <w:sz w:val="22"/>
                <w:szCs w:val="22"/>
              </w:rPr>
            </w:pPr>
            <w:r w:rsidRPr="00F33589">
              <w:rPr>
                <w:b/>
                <w:bCs/>
                <w:sz w:val="22"/>
                <w:szCs w:val="22"/>
              </w:rPr>
              <w:t>Măsuri de conservare:</w:t>
            </w:r>
          </w:p>
          <w:p w14:paraId="3BF91411" w14:textId="77777777" w:rsidR="00181AA4" w:rsidRPr="00F33589" w:rsidRDefault="00181AA4" w:rsidP="00181AA4">
            <w:pPr>
              <w:jc w:val="both"/>
              <w:rPr>
                <w:sz w:val="22"/>
                <w:szCs w:val="22"/>
              </w:rPr>
            </w:pPr>
            <w:r w:rsidRPr="00F33589">
              <w:rPr>
                <w:sz w:val="22"/>
                <w:szCs w:val="22"/>
              </w:rPr>
              <w:t>1. Fără intervenții asupra structurii pădurii: nu se aplică lucrări de exploatare sau lucrări care modifică structura/compoziția arboretului; evoluția este lăsată pe baza proceselor naturale.</w:t>
            </w:r>
          </w:p>
          <w:p w14:paraId="5D839B7A" w14:textId="77777777" w:rsidR="00181AA4" w:rsidRPr="00F33589" w:rsidRDefault="00181AA4" w:rsidP="00181AA4">
            <w:pPr>
              <w:jc w:val="both"/>
              <w:rPr>
                <w:sz w:val="22"/>
                <w:szCs w:val="22"/>
              </w:rPr>
            </w:pPr>
            <w:r w:rsidRPr="00F33589">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1CF08637" w14:textId="77777777" w:rsidR="00181AA4" w:rsidRPr="00F33589" w:rsidRDefault="00181AA4" w:rsidP="00181AA4">
            <w:pPr>
              <w:jc w:val="both"/>
              <w:rPr>
                <w:sz w:val="22"/>
                <w:szCs w:val="22"/>
              </w:rPr>
            </w:pPr>
            <w:r w:rsidRPr="00F33589">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259BF3A" w14:textId="77777777" w:rsidR="00181AA4" w:rsidRPr="00F33589" w:rsidRDefault="00181AA4" w:rsidP="00181AA4">
            <w:pPr>
              <w:jc w:val="both"/>
              <w:rPr>
                <w:sz w:val="22"/>
                <w:szCs w:val="22"/>
              </w:rPr>
            </w:pPr>
            <w:r w:rsidRPr="00F33589">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5809E657" w14:textId="77777777" w:rsidR="00181AA4" w:rsidRPr="00F33589" w:rsidRDefault="00181AA4" w:rsidP="00181AA4">
            <w:pPr>
              <w:jc w:val="both"/>
              <w:rPr>
                <w:sz w:val="22"/>
                <w:szCs w:val="22"/>
              </w:rPr>
            </w:pPr>
            <w:r w:rsidRPr="00F33589">
              <w:rPr>
                <w:sz w:val="22"/>
                <w:szCs w:val="22"/>
              </w:rPr>
              <w:t>5. Activități de cercetare și educație cu impact redus: cercetarea științifică și educația sunt admise doar dacă nu produc perturbări semnificative, fiind impuse reguli</w:t>
            </w:r>
            <w:r>
              <w:rPr>
                <w:sz w:val="22"/>
                <w:szCs w:val="22"/>
              </w:rPr>
              <w:t>.</w:t>
            </w:r>
          </w:p>
          <w:p w14:paraId="0ED68262" w14:textId="77777777" w:rsidR="00181AA4" w:rsidRPr="00F33589" w:rsidRDefault="00181AA4" w:rsidP="00181AA4">
            <w:pPr>
              <w:jc w:val="both"/>
              <w:rPr>
                <w:sz w:val="22"/>
                <w:szCs w:val="22"/>
              </w:rPr>
            </w:pPr>
            <w:r w:rsidRPr="00F33589">
              <w:rPr>
                <w:b/>
                <w:bCs/>
                <w:sz w:val="22"/>
                <w:szCs w:val="22"/>
              </w:rPr>
              <w:t>Obiective și măsuri în regim de management activ pentru habitatele forestiere altele decât T1</w:t>
            </w:r>
          </w:p>
          <w:p w14:paraId="565496DB" w14:textId="77777777" w:rsidR="00181AA4" w:rsidRPr="00F33589" w:rsidRDefault="00181AA4" w:rsidP="00181AA4">
            <w:pPr>
              <w:jc w:val="both"/>
              <w:rPr>
                <w:sz w:val="22"/>
                <w:szCs w:val="22"/>
              </w:rPr>
            </w:pPr>
            <w:r w:rsidRPr="00F33589">
              <w:rPr>
                <w:b/>
                <w:bCs/>
                <w:sz w:val="22"/>
                <w:szCs w:val="22"/>
              </w:rPr>
              <w:t>Obiectiv general de conservare</w:t>
            </w:r>
          </w:p>
          <w:p w14:paraId="062C44AD" w14:textId="77777777" w:rsidR="00181AA4" w:rsidRPr="00F33589" w:rsidRDefault="00181AA4" w:rsidP="00181AA4">
            <w:pPr>
              <w:jc w:val="both"/>
              <w:rPr>
                <w:sz w:val="22"/>
                <w:szCs w:val="22"/>
              </w:rPr>
            </w:pPr>
            <w:r w:rsidRPr="00F33589">
              <w:rPr>
                <w:sz w:val="22"/>
                <w:szCs w:val="22"/>
              </w:rPr>
              <w:t xml:space="preserve">Menținerea și îmbunătățirea stării de conservare a ecosistemelor forestiere prin monitorizare, controlul presiunilor și aplicarea unor măsuri active de conservare și </w:t>
            </w:r>
            <w:r w:rsidRPr="00F33589">
              <w:rPr>
                <w:sz w:val="22"/>
                <w:szCs w:val="22"/>
              </w:rPr>
              <w:lastRenderedPageBreak/>
              <w:t>restaurare ecologică, adaptate structurii arboretelor și cerințelor ecologice ale habitatelor și speciilor de interes conservativ, fără scop productiv.</w:t>
            </w:r>
          </w:p>
          <w:p w14:paraId="6B5350A6" w14:textId="77777777" w:rsidR="00181AA4" w:rsidRPr="00F33589" w:rsidRDefault="00181AA4" w:rsidP="00181AA4">
            <w:pPr>
              <w:jc w:val="both"/>
              <w:rPr>
                <w:sz w:val="22"/>
                <w:szCs w:val="22"/>
              </w:rPr>
            </w:pPr>
            <w:r w:rsidRPr="00F33589">
              <w:rPr>
                <w:b/>
                <w:bCs/>
                <w:sz w:val="22"/>
                <w:szCs w:val="22"/>
              </w:rPr>
              <w:t>Obiective specifice:</w:t>
            </w:r>
          </w:p>
          <w:p w14:paraId="7649EC28" w14:textId="77777777" w:rsidR="00181AA4" w:rsidRPr="00F33589" w:rsidRDefault="00181AA4" w:rsidP="00181AA4">
            <w:pPr>
              <w:jc w:val="both"/>
              <w:rPr>
                <w:sz w:val="22"/>
                <w:szCs w:val="22"/>
              </w:rPr>
            </w:pPr>
            <w:r w:rsidRPr="00F33589">
              <w:rPr>
                <w:sz w:val="22"/>
                <w:szCs w:val="22"/>
              </w:rPr>
              <w:t>1. Conservarea și ameliorarea biodiversității arboretelor (structură, compoziție, microhabitate).</w:t>
            </w:r>
          </w:p>
          <w:p w14:paraId="0CF5C47A" w14:textId="77777777" w:rsidR="00181AA4" w:rsidRPr="00F33589" w:rsidRDefault="00181AA4" w:rsidP="00181AA4">
            <w:pPr>
              <w:jc w:val="both"/>
              <w:rPr>
                <w:sz w:val="22"/>
                <w:szCs w:val="22"/>
              </w:rPr>
            </w:pPr>
            <w:r w:rsidRPr="00F33589">
              <w:rPr>
                <w:sz w:val="22"/>
                <w:szCs w:val="22"/>
              </w:rPr>
              <w:t>2. Îmbunătățirea compoziției și structurii arboretelor către o configurație mai apropiată de naturalitate.</w:t>
            </w:r>
          </w:p>
          <w:p w14:paraId="4B7F3F3B" w14:textId="77777777" w:rsidR="00181AA4" w:rsidRPr="00F33589" w:rsidRDefault="00181AA4" w:rsidP="00181AA4">
            <w:pPr>
              <w:jc w:val="both"/>
              <w:rPr>
                <w:sz w:val="22"/>
                <w:szCs w:val="22"/>
              </w:rPr>
            </w:pPr>
            <w:r w:rsidRPr="00F33589">
              <w:rPr>
                <w:sz w:val="22"/>
                <w:szCs w:val="22"/>
              </w:rPr>
              <w:t>3. Creșterea stabilității și rezistenței ecosistemelor forestiere la factori vătămători biotici și abiotici.</w:t>
            </w:r>
          </w:p>
          <w:p w14:paraId="6BA99C23" w14:textId="77777777" w:rsidR="00181AA4" w:rsidRPr="00F33589" w:rsidRDefault="00181AA4" w:rsidP="00181AA4">
            <w:pPr>
              <w:jc w:val="both"/>
              <w:rPr>
                <w:sz w:val="22"/>
                <w:szCs w:val="22"/>
              </w:rPr>
            </w:pPr>
            <w:r w:rsidRPr="00F33589">
              <w:rPr>
                <w:sz w:val="22"/>
                <w:szCs w:val="22"/>
              </w:rPr>
              <w:t>4. Menținerea regenerării naturale și a continuității habitatelor forestiere.</w:t>
            </w:r>
          </w:p>
          <w:p w14:paraId="64D7E585" w14:textId="77777777" w:rsidR="00181AA4" w:rsidRPr="00F33589" w:rsidRDefault="00181AA4" w:rsidP="00181AA4">
            <w:pPr>
              <w:jc w:val="both"/>
              <w:rPr>
                <w:sz w:val="22"/>
                <w:szCs w:val="22"/>
              </w:rPr>
            </w:pPr>
            <w:r w:rsidRPr="00F33589">
              <w:rPr>
                <w:sz w:val="22"/>
                <w:szCs w:val="22"/>
              </w:rPr>
              <w:t>5. Reducerea fragmentării habitatelor și limitarea presiunilor antropice.</w:t>
            </w:r>
          </w:p>
          <w:p w14:paraId="498D146E" w14:textId="77777777" w:rsidR="00181AA4" w:rsidRPr="00F33589" w:rsidRDefault="00181AA4" w:rsidP="00181AA4">
            <w:pPr>
              <w:jc w:val="both"/>
              <w:rPr>
                <w:sz w:val="22"/>
                <w:szCs w:val="22"/>
              </w:rPr>
            </w:pPr>
            <w:r w:rsidRPr="00F33589">
              <w:rPr>
                <w:sz w:val="22"/>
                <w:szCs w:val="22"/>
              </w:rPr>
              <w:t>6. Monitorizarea stării de conservare și aplicarea managementului adaptativ.</w:t>
            </w:r>
          </w:p>
          <w:p w14:paraId="44559621" w14:textId="77777777" w:rsidR="00181AA4" w:rsidRPr="00F33589" w:rsidRDefault="00181AA4" w:rsidP="00181AA4">
            <w:pPr>
              <w:jc w:val="both"/>
              <w:rPr>
                <w:sz w:val="22"/>
                <w:szCs w:val="22"/>
              </w:rPr>
            </w:pPr>
            <w:r w:rsidRPr="00F33589">
              <w:rPr>
                <w:b/>
                <w:bCs/>
                <w:sz w:val="22"/>
                <w:szCs w:val="22"/>
              </w:rPr>
              <w:t>Măsuri de conservare:</w:t>
            </w:r>
          </w:p>
          <w:p w14:paraId="226D457C" w14:textId="77777777" w:rsidR="00181AA4" w:rsidRPr="00F33589" w:rsidRDefault="00181AA4" w:rsidP="00181AA4">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550F6330" w14:textId="77777777" w:rsidR="00181AA4" w:rsidRPr="00F33589" w:rsidRDefault="00181AA4" w:rsidP="00181AA4">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4A5D0AAB" w14:textId="77777777" w:rsidR="00181AA4" w:rsidRPr="00F33589" w:rsidRDefault="00181AA4" w:rsidP="00181AA4">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6E6F20FA" w14:textId="77777777" w:rsidR="00181AA4" w:rsidRPr="00F33589" w:rsidRDefault="00181AA4" w:rsidP="00181AA4">
            <w:pPr>
              <w:jc w:val="both"/>
              <w:rPr>
                <w:sz w:val="22"/>
                <w:szCs w:val="22"/>
              </w:rPr>
            </w:pPr>
            <w:r w:rsidRPr="00F33589">
              <w:rPr>
                <w:sz w:val="22"/>
                <w:szCs w:val="22"/>
              </w:rPr>
              <w:lastRenderedPageBreak/>
              <w:t>4. Promovarea nucleelor existente de regenerare naturală din specii valoroase se realizează prin extracții cu intensitate redusă, astfel încât suprafața nucleelor de regenerare să nu depășească 500–600 m².</w:t>
            </w:r>
          </w:p>
          <w:p w14:paraId="38511560" w14:textId="77777777" w:rsidR="00181AA4" w:rsidRPr="00F33589" w:rsidRDefault="00181AA4" w:rsidP="00181AA4">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38511560" w14:textId="77777777" w:rsidR="00181AA4" w:rsidRPr="00F33589" w:rsidRDefault="00181AA4" w:rsidP="00181AA4">
            <w:pPr>
              <w:jc w:val="both"/>
              <w:rPr>
                <w:sz w:val="22"/>
                <w:szCs w:val="22"/>
              </w:rPr>
            </w:pPr>
            <w:r w:rsidRPr="00F33589">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19ADD5C6" w14:textId="77777777" w:rsidR="00181AA4" w:rsidRPr="00F33589" w:rsidRDefault="00181AA4" w:rsidP="00181AA4">
            <w:pPr>
              <w:jc w:val="both"/>
              <w:rPr>
                <w:sz w:val="22"/>
                <w:szCs w:val="22"/>
              </w:rPr>
            </w:pPr>
            <w:r>
              <w:rPr>
                <w:sz w:val="22"/>
                <w:szCs w:val="22"/>
              </w:rPr>
              <w:t xml:space="preserve">7</w:t>
            </w:r>
            <w:r w:rsidRPr="00F33589">
              <w:rPr>
                <w:sz w:val="22"/>
                <w:szCs w:val="22"/>
              </w:rPr>
              <w:t>. Sunt permise lucrări de reconstrucție ecologică în suprafețele afectate de perturbări biotice sau abiotice, urmărindu-se refacerea structurii și funcționalității habitatului forestier.</w:t>
            </w:r>
          </w:p>
          <w:p w14:paraId="3CEED4DD" w14:textId="77777777" w:rsidR="00181AA4" w:rsidRPr="00F33589" w:rsidRDefault="00181AA4" w:rsidP="00181AA4">
            <w:pPr>
              <w:jc w:val="both"/>
              <w:rPr>
                <w:sz w:val="22"/>
                <w:szCs w:val="22"/>
              </w:rPr>
            </w:pPr>
            <w:r>
              <w:rPr>
                <w:sz w:val="22"/>
                <w:szCs w:val="22"/>
              </w:rPr>
              <w:t xml:space="preserve">8</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3168E426" w14:textId="77777777" w:rsidR="00181AA4" w:rsidRPr="00F33589" w:rsidRDefault="00181AA4" w:rsidP="00181AA4">
            <w:pPr>
              <w:jc w:val="both"/>
              <w:rPr>
                <w:sz w:val="22"/>
                <w:szCs w:val="22"/>
              </w:rPr>
            </w:pPr>
            <w:r>
              <w:rPr>
                <w:sz w:val="22"/>
                <w:szCs w:val="22"/>
              </w:rPr>
              <w:t xml:space="preserve">9</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200552AF" w14:textId="77777777" w:rsidR="00181AA4" w:rsidRPr="00F33589" w:rsidRDefault="00181AA4" w:rsidP="00181AA4">
            <w:pPr>
              <w:jc w:val="both"/>
              <w:rPr>
                <w:sz w:val="22"/>
                <w:szCs w:val="22"/>
              </w:rPr>
            </w:pPr>
            <w:r>
              <w:rPr>
                <w:sz w:val="22"/>
                <w:szCs w:val="22"/>
              </w:rPr>
              <w:t xml:space="preserve">10</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0741C4FE" w14:textId="77777777" w:rsidR="00181AA4" w:rsidRPr="00F33589" w:rsidRDefault="00181AA4" w:rsidP="00181AA4">
            <w:pPr>
              <w:jc w:val="both"/>
              <w:rPr>
                <w:sz w:val="22"/>
                <w:szCs w:val="22"/>
              </w:rPr>
            </w:pPr>
            <w:r w:rsidRPr="00F33589">
              <w:rPr>
                <w:sz w:val="22"/>
                <w:szCs w:val="22"/>
              </w:rPr>
              <w:t xml:space="preserve">11</w:t>
            </w:r>
            <w:r>
              <w:rPr>
                <w:sz w:val="22"/>
                <w:szCs w:val="22"/>
              </w:rPr>
              <w:t xml:space="preserve"/>
            </w:r>
            <w:r w:rsidRPr="00F33589">
              <w:rPr>
                <w:sz w:val="22"/>
                <w:szCs w:val="22"/>
              </w:rPr>
              <w:t>. Se mențin arborii bătrâni, arborii-habitat și lemnul mort, atât pe picior cât și la sol, ca elemente esențiale pentru biodiversitate și funcționarea ecosistemelor forestiere.</w:t>
            </w:r>
          </w:p>
          <w:p w14:paraId="012EE758" w14:textId="77777777" w:rsidR="00181AA4" w:rsidRPr="00F33589" w:rsidRDefault="00181AA4" w:rsidP="00181AA4">
            <w:pPr>
              <w:jc w:val="both"/>
              <w:rPr>
                <w:sz w:val="22"/>
                <w:szCs w:val="22"/>
              </w:rPr>
            </w:pPr>
            <w:r w:rsidRPr="00F33589">
              <w:rPr>
                <w:sz w:val="22"/>
                <w:szCs w:val="22"/>
              </w:rPr>
              <w:t xml:space="preserve">12</w:t>
            </w:r>
            <w:r>
              <w:rPr>
                <w:sz w:val="22"/>
                <w:szCs w:val="22"/>
              </w:rPr>
              <w:t xml:space="preserve"/>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7F6DCEBE" w14:textId="77777777" w:rsidR="00181AA4" w:rsidRPr="00F33589" w:rsidRDefault="00181AA4" w:rsidP="00181AA4">
            <w:pPr>
              <w:jc w:val="both"/>
              <w:rPr>
                <w:sz w:val="22"/>
                <w:szCs w:val="22"/>
              </w:rPr>
            </w:pPr>
            <w:r w:rsidRPr="00F33589">
              <w:rPr>
                <w:sz w:val="22"/>
                <w:szCs w:val="22"/>
              </w:rPr>
              <w:t xml:space="preserve">13</w:t>
            </w:r>
            <w:r>
              <w:rPr>
                <w:sz w:val="22"/>
                <w:szCs w:val="22"/>
              </w:rPr>
              <w:t xml:space="preserve"/>
            </w:r>
            <w:r w:rsidRPr="00F33589">
              <w:rPr>
                <w:sz w:val="22"/>
                <w:szCs w:val="22"/>
              </w:rPr>
              <w:t xml:space="preserve">. Intervențiile utilizează metode și tehnologii cu impact redus asupra solului și habitatelor </w:t>
            </w:r>
            <w:r w:rsidRPr="00F33589">
              <w:rPr>
                <w:sz w:val="22"/>
                <w:szCs w:val="22"/>
              </w:rPr>
              <w:lastRenderedPageBreak/>
              <w:t>forestiere și evită perioadele cu umiditate excesivă a solului.</w:t>
            </w:r>
          </w:p>
          <w:p w14:paraId="32A13C92" w14:textId="77777777" w:rsidR="00181AA4" w:rsidRPr="00F33589" w:rsidRDefault="00181AA4" w:rsidP="00181AA4">
            <w:pPr>
              <w:jc w:val="both"/>
              <w:rPr>
                <w:sz w:val="22"/>
                <w:szCs w:val="22"/>
              </w:rPr>
            </w:pPr>
            <w:r w:rsidRPr="00F33589">
              <w:rPr>
                <w:sz w:val="22"/>
                <w:szCs w:val="22"/>
              </w:rPr>
              <w:t xml:space="preserve">14</w:t>
            </w:r>
            <w:r>
              <w:rPr>
                <w:sz w:val="22"/>
                <w:szCs w:val="22"/>
              </w:rPr>
              <w:t xml:space="preserve"/>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6E9D817B" w14:textId="77777777" w:rsidR="00181AA4" w:rsidRPr="00F33589" w:rsidRDefault="00181AA4" w:rsidP="00181AA4">
            <w:pPr>
              <w:jc w:val="both"/>
              <w:rPr>
                <w:sz w:val="22"/>
                <w:szCs w:val="22"/>
              </w:rPr>
            </w:pPr>
            <w:r w:rsidRPr="00F33589">
              <w:rPr>
                <w:sz w:val="22"/>
                <w:szCs w:val="22"/>
              </w:rPr>
              <w:t xml:space="preserve">15</w:t>
            </w:r>
            <w:r>
              <w:rPr>
                <w:sz w:val="22"/>
                <w:szCs w:val="22"/>
              </w:rPr>
              <w:t xml:space="preserve"/>
            </w:r>
            <w:r w:rsidRPr="00F33589">
              <w:rPr>
                <w:sz w:val="22"/>
                <w:szCs w:val="22"/>
              </w:rPr>
              <w:t>. Se limitează realizarea de infrastructuri noi și extinderea infrastructurii existente care pot conduce la fragmentarea habitatelor forestiere.</w:t>
            </w:r>
          </w:p>
          <w:p w14:paraId="2B7D40B9" w14:textId="77777777" w:rsidR="00181AA4" w:rsidRPr="00F33589" w:rsidRDefault="00181AA4" w:rsidP="00181AA4">
            <w:pPr>
              <w:jc w:val="both"/>
              <w:rPr>
                <w:sz w:val="22"/>
                <w:szCs w:val="22"/>
              </w:rPr>
            </w:pPr>
            <w:r w:rsidRPr="00F33589">
              <w:rPr>
                <w:sz w:val="22"/>
                <w:szCs w:val="22"/>
              </w:rPr>
              <w:t xml:space="preserve">16</w:t>
            </w:r>
            <w:r>
              <w:rPr>
                <w:sz w:val="22"/>
                <w:szCs w:val="22"/>
              </w:rPr>
              <w:t xml:space="preserve"/>
            </w:r>
            <w:r w:rsidRPr="00F33589">
              <w:rPr>
                <w:sz w:val="22"/>
                <w:szCs w:val="22"/>
              </w:rPr>
              <w:t>. Accesul motorizat se limitează strict la situațiile necesare pentru activitățile de conservare, monitorizare și intervențiile permise conform legislației.</w:t>
            </w:r>
          </w:p>
          <w:p w14:paraId="7F28C88D" w14:textId="77777777" w:rsidR="00181AA4" w:rsidRPr="00F33589" w:rsidRDefault="00181AA4" w:rsidP="00181AA4">
            <w:pPr>
              <w:jc w:val="both"/>
              <w:rPr>
                <w:sz w:val="22"/>
                <w:szCs w:val="22"/>
              </w:rPr>
            </w:pPr>
            <w:r w:rsidRPr="00F33589">
              <w:rPr>
                <w:sz w:val="22"/>
                <w:szCs w:val="22"/>
              </w:rPr>
              <w:t xml:space="preserve">17</w:t>
            </w:r>
            <w:r>
              <w:rPr>
                <w:sz w:val="22"/>
                <w:szCs w:val="22"/>
              </w:rPr>
              <w:t xml:space="preserve"/>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5AA2D723" w14:textId="77777777" w:rsidR="00181AA4" w:rsidRPr="00F33589" w:rsidRDefault="00181AA4" w:rsidP="00181AA4">
            <w:pPr>
              <w:jc w:val="both"/>
              <w:rPr>
                <w:sz w:val="22"/>
                <w:szCs w:val="22"/>
              </w:rPr>
            </w:pPr>
            <w:r w:rsidRPr="00F33589">
              <w:rPr>
                <w:sz w:val="22"/>
                <w:szCs w:val="22"/>
              </w:rPr>
              <w:t xml:space="preserve">18</w:t>
            </w:r>
            <w:r>
              <w:rPr>
                <w:sz w:val="22"/>
                <w:szCs w:val="22"/>
              </w:rPr>
              <w:t xml:space="preserve"/>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497689D1" w14:textId="77777777" w:rsidR="00181AA4" w:rsidRPr="00F33589" w:rsidRDefault="00181AA4" w:rsidP="00181AA4">
            <w:pPr>
              <w:jc w:val="both"/>
              <w:rPr>
                <w:sz w:val="22"/>
                <w:szCs w:val="22"/>
              </w:rPr>
            </w:pPr>
            <w:r w:rsidRPr="00F33589">
              <w:rPr>
                <w:b/>
                <w:bCs/>
                <w:sz w:val="22"/>
                <w:szCs w:val="22"/>
              </w:rPr>
              <w:t xml:space="preserve">Obiective și măsuri de management activ pentru ecosistemele de pajiști </w:t>
            </w:r>
          </w:p>
          <w:p w14:paraId="6391F3E9" w14:textId="77777777" w:rsidR="00181AA4" w:rsidRPr="00F33589" w:rsidRDefault="00181AA4" w:rsidP="00181AA4">
            <w:pPr>
              <w:jc w:val="both"/>
              <w:rPr>
                <w:sz w:val="22"/>
                <w:szCs w:val="22"/>
              </w:rPr>
            </w:pPr>
            <w:r w:rsidRPr="00F33589">
              <w:rPr>
                <w:b/>
                <w:bCs/>
                <w:sz w:val="22"/>
                <w:szCs w:val="22"/>
              </w:rPr>
              <w:t>Obiectiv general de conservare</w:t>
            </w:r>
          </w:p>
          <w:p w14:paraId="71471B71" w14:textId="77777777" w:rsidR="00181AA4" w:rsidRPr="00F33589" w:rsidRDefault="00181AA4" w:rsidP="00181AA4">
            <w:pPr>
              <w:jc w:val="both"/>
              <w:rPr>
                <w:sz w:val="22"/>
                <w:szCs w:val="22"/>
              </w:rPr>
            </w:pPr>
            <w:r w:rsidRPr="00F33589">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4FF4AA2C" w14:textId="77777777" w:rsidR="00181AA4" w:rsidRPr="00F33589" w:rsidRDefault="00181AA4" w:rsidP="00181AA4">
            <w:pPr>
              <w:jc w:val="both"/>
              <w:rPr>
                <w:sz w:val="22"/>
                <w:szCs w:val="22"/>
              </w:rPr>
            </w:pPr>
            <w:r w:rsidRPr="00F33589">
              <w:rPr>
                <w:b/>
                <w:bCs/>
                <w:sz w:val="22"/>
                <w:szCs w:val="22"/>
              </w:rPr>
              <w:t>Obiective specifice:</w:t>
            </w:r>
          </w:p>
          <w:p w14:paraId="78313804" w14:textId="77777777" w:rsidR="00181AA4" w:rsidRPr="00F33589" w:rsidRDefault="00181AA4" w:rsidP="00181AA4">
            <w:pPr>
              <w:jc w:val="both"/>
              <w:rPr>
                <w:sz w:val="22"/>
                <w:szCs w:val="22"/>
              </w:rPr>
            </w:pPr>
            <w:r w:rsidRPr="00F33589">
              <w:rPr>
                <w:sz w:val="22"/>
                <w:szCs w:val="22"/>
              </w:rPr>
              <w:t>1. Menținerea suprafețelor de pajiști și prevenirea abandonului sau conversiei către alte categorii de folosință.</w:t>
            </w:r>
          </w:p>
          <w:p w14:paraId="133EF016" w14:textId="77777777" w:rsidR="00181AA4" w:rsidRPr="00F33589" w:rsidRDefault="00181AA4" w:rsidP="00181AA4">
            <w:pPr>
              <w:jc w:val="both"/>
              <w:rPr>
                <w:sz w:val="22"/>
                <w:szCs w:val="22"/>
              </w:rPr>
            </w:pPr>
            <w:r w:rsidRPr="00F33589">
              <w:rPr>
                <w:sz w:val="22"/>
                <w:szCs w:val="22"/>
              </w:rPr>
              <w:t>2. Menținerea unei structuri mozaicate favorabile biodiversității.</w:t>
            </w:r>
          </w:p>
          <w:p w14:paraId="708D2E91" w14:textId="77777777" w:rsidR="00181AA4" w:rsidRPr="00F33589" w:rsidRDefault="00181AA4" w:rsidP="00181AA4">
            <w:pPr>
              <w:jc w:val="both"/>
              <w:rPr>
                <w:sz w:val="22"/>
                <w:szCs w:val="22"/>
              </w:rPr>
            </w:pPr>
            <w:r w:rsidRPr="00F33589">
              <w:rPr>
                <w:sz w:val="22"/>
                <w:szCs w:val="22"/>
              </w:rPr>
              <w:lastRenderedPageBreak/>
              <w:t>3.Evitarea degradării habitatelor prin suprapășunat, subpășunat, compactarea solului și eroziune.</w:t>
            </w:r>
          </w:p>
          <w:p w14:paraId="734061D1" w14:textId="77777777" w:rsidR="00181AA4" w:rsidRPr="00F33589" w:rsidRDefault="00181AA4" w:rsidP="00181AA4">
            <w:pPr>
              <w:jc w:val="both"/>
              <w:rPr>
                <w:sz w:val="22"/>
                <w:szCs w:val="22"/>
              </w:rPr>
            </w:pPr>
            <w:r w:rsidRPr="00F33589">
              <w:rPr>
                <w:sz w:val="22"/>
                <w:szCs w:val="22"/>
              </w:rPr>
              <w:t>4. Limitarea utilizării substanțelor chimice și prevenirea eutrofizării habitatelor.</w:t>
            </w:r>
          </w:p>
          <w:p w14:paraId="07F5738F" w14:textId="77777777" w:rsidR="00181AA4" w:rsidRPr="00F33589" w:rsidRDefault="00181AA4" w:rsidP="00181AA4">
            <w:pPr>
              <w:jc w:val="both"/>
              <w:rPr>
                <w:sz w:val="22"/>
                <w:szCs w:val="22"/>
              </w:rPr>
            </w:pPr>
            <w:r w:rsidRPr="00F33589">
              <w:rPr>
                <w:sz w:val="22"/>
                <w:szCs w:val="22"/>
              </w:rPr>
              <w:t>5. Controlul speciilor invazive și limitarea instalării vegetației lemnoase.</w:t>
            </w:r>
          </w:p>
          <w:p w14:paraId="6E5EE653" w14:textId="77777777" w:rsidR="00181AA4" w:rsidRPr="00F33589" w:rsidRDefault="00181AA4" w:rsidP="00181AA4">
            <w:pPr>
              <w:jc w:val="both"/>
              <w:rPr>
                <w:sz w:val="22"/>
                <w:szCs w:val="22"/>
              </w:rPr>
            </w:pPr>
            <w:r w:rsidRPr="00F33589">
              <w:rPr>
                <w:sz w:val="22"/>
                <w:szCs w:val="22"/>
              </w:rPr>
              <w:t>6. Monitorizarea utilizării habitatelor și adaptarea managementului în funcție de rezultate.</w:t>
            </w:r>
          </w:p>
          <w:p w14:paraId="49B6F2E4" w14:textId="77777777" w:rsidR="00181AA4" w:rsidRPr="00F33589" w:rsidRDefault="00181AA4" w:rsidP="00181AA4">
            <w:pPr>
              <w:jc w:val="both"/>
              <w:rPr>
                <w:sz w:val="22"/>
                <w:szCs w:val="22"/>
              </w:rPr>
            </w:pPr>
            <w:r w:rsidRPr="00F33589">
              <w:rPr>
                <w:b/>
                <w:bCs/>
                <w:sz w:val="22"/>
                <w:szCs w:val="22"/>
              </w:rPr>
              <w:t>Măsuri de conservare:</w:t>
            </w:r>
          </w:p>
          <w:p w14:paraId="0A90EEAC" w14:textId="77777777" w:rsidR="00181AA4" w:rsidRPr="00F33589" w:rsidRDefault="00181AA4" w:rsidP="00181AA4">
            <w:pPr>
              <w:jc w:val="both"/>
              <w:rPr>
                <w:sz w:val="22"/>
                <w:szCs w:val="22"/>
              </w:rPr>
            </w:pPr>
            <w:r w:rsidRPr="00F33589">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7520E7CA" w14:textId="77777777" w:rsidR="00181AA4" w:rsidRPr="00F33589" w:rsidRDefault="00181AA4" w:rsidP="00181AA4">
            <w:pPr>
              <w:jc w:val="both"/>
              <w:rPr>
                <w:sz w:val="22"/>
                <w:szCs w:val="22"/>
              </w:rPr>
            </w:pPr>
            <w:r w:rsidRPr="00F33589">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0A693024" w14:textId="77777777" w:rsidR="00181AA4" w:rsidRPr="00F33589" w:rsidRDefault="00181AA4" w:rsidP="00181AA4">
            <w:pPr>
              <w:jc w:val="both"/>
              <w:rPr>
                <w:sz w:val="22"/>
                <w:szCs w:val="22"/>
              </w:rPr>
            </w:pPr>
            <w:r w:rsidRPr="00F33589">
              <w:rPr>
                <w:sz w:val="22"/>
                <w:szCs w:val="22"/>
              </w:rPr>
              <w:t>3. În zonele montane și premontane, prima cosire se realizează numai după formarea semințelor la speciile de interes conservativ.</w:t>
            </w:r>
          </w:p>
          <w:p w14:paraId="00687D05" w14:textId="77777777" w:rsidR="00181AA4" w:rsidRPr="00F33589" w:rsidRDefault="00181AA4" w:rsidP="00181AA4">
            <w:pPr>
              <w:jc w:val="both"/>
              <w:rPr>
                <w:sz w:val="22"/>
                <w:szCs w:val="22"/>
              </w:rPr>
            </w:pPr>
            <w:r w:rsidRPr="00F33589">
              <w:rPr>
                <w:sz w:val="22"/>
                <w:szCs w:val="22"/>
              </w:rPr>
              <w:t xml:space="preserve">4. Cosirea se realizează astfel încât să permită retragerea faunei, menținându-se anual suprafețe-refugiu necosite temporar.</w:t>
            </w:r>
          </w:p>
          <w:p w14:paraId="4390D52D" w14:textId="77777777" w:rsidR="00181AA4" w:rsidRPr="00F33589" w:rsidRDefault="00181AA4" w:rsidP="00181AA4">
            <w:pPr>
              <w:jc w:val="both"/>
              <w:rPr>
                <w:sz w:val="22"/>
                <w:szCs w:val="22"/>
              </w:rPr>
            </w:pPr>
            <w:r w:rsidRPr="00F33589">
              <w:rPr>
                <w:sz w:val="22"/>
                <w:szCs w:val="22"/>
              </w:rPr>
              <w:t xml:space="preserve">5. În zonele sensibile lucrările de cosit se realizează cu metode prin care se evită compactarea solului și degradarea microreliefului.</w:t>
            </w:r>
          </w:p>
          <w:p w14:paraId="264EE735" w14:textId="77777777" w:rsidR="00181AA4" w:rsidRPr="00F33589" w:rsidRDefault="00181AA4" w:rsidP="00181AA4">
            <w:pPr>
              <w:jc w:val="both"/>
              <w:rPr>
                <w:sz w:val="22"/>
                <w:szCs w:val="22"/>
              </w:rPr>
            </w:pPr>
            <w:r w:rsidRPr="00F33589">
              <w:rPr>
                <w:sz w:val="22"/>
                <w:szCs w:val="22"/>
              </w:rPr>
              <w:t>6. Pășunatul se realizează exclusiv în regim controlat și extensiv, cu adaptarea încărcăturii animale și a perioadelor de utilizare la capacitatea de suport a habitatului și la obiectivele de conservare.</w:t>
            </w:r>
          </w:p>
          <w:p w14:paraId="3C08A589" w14:textId="77777777" w:rsidR="00181AA4" w:rsidRPr="00F33589" w:rsidRDefault="00181AA4" w:rsidP="00181AA4">
            <w:pPr>
              <w:jc w:val="both"/>
              <w:rPr>
                <w:sz w:val="22"/>
                <w:szCs w:val="22"/>
              </w:rPr>
            </w:pPr>
            <w:r w:rsidRPr="00F33589">
              <w:rPr>
                <w:sz w:val="22"/>
                <w:szCs w:val="22"/>
              </w:rPr>
              <w:t>7. Începerea pășunatului se realizează numai după instalarea creșterii active a vegetației și după retragerea excesului de umiditate din sol, pentru evitarea degradării covorului vegetal și a compactării solului.</w:t>
            </w:r>
          </w:p>
          <w:p w14:paraId="32C344F9" w14:textId="77777777" w:rsidR="00181AA4" w:rsidRPr="00F33589" w:rsidRDefault="00181AA4" w:rsidP="00181AA4">
            <w:pPr>
              <w:jc w:val="both"/>
              <w:rPr>
                <w:sz w:val="22"/>
                <w:szCs w:val="22"/>
              </w:rPr>
            </w:pPr>
            <w:r w:rsidRPr="00F33589">
              <w:rPr>
                <w:sz w:val="22"/>
                <w:szCs w:val="22"/>
              </w:rPr>
              <w:lastRenderedPageBreak/>
              <w:t>8. Pășunatul se întrerupe astfel încât vegetația să dispună de timp suficient pentru refacerea masei vegetative și acumularea rezervelor înaintea sezonului rece.</w:t>
            </w:r>
          </w:p>
          <w:p w14:paraId="0839D3E2" w14:textId="77777777" w:rsidR="00181AA4" w:rsidRPr="00F33589" w:rsidRDefault="00181AA4" w:rsidP="00181AA4">
            <w:pPr>
              <w:jc w:val="both"/>
              <w:rPr>
                <w:sz w:val="22"/>
                <w:szCs w:val="22"/>
              </w:rPr>
            </w:pPr>
            <w:r>
              <w:rPr>
                <w:sz w:val="22"/>
                <w:szCs w:val="22"/>
              </w:rPr>
              <w:t>9</w:t>
            </w:r>
            <w:r w:rsidRPr="00F33589">
              <w:rPr>
                <w:sz w:val="22"/>
                <w:szCs w:val="22"/>
              </w:rPr>
              <w:t xml:space="preserve">. Utilizarea fertilizanților chimici și a pesticidelor se realizează în conformitate cu legislația națională în domeniu. Aratul și supraînsămânțarea cu specii alohtone sunt interzise.</w:t>
            </w:r>
          </w:p>
          <w:p w14:paraId="2D824D42" w14:textId="77777777" w:rsidR="00181AA4" w:rsidRPr="00F33589" w:rsidRDefault="00181AA4" w:rsidP="00181AA4">
            <w:pPr>
              <w:jc w:val="both"/>
              <w:rPr>
                <w:sz w:val="22"/>
                <w:szCs w:val="22"/>
              </w:rPr>
            </w:pPr>
            <w:r w:rsidRPr="00F33589">
              <w:rPr>
                <w:sz w:val="22"/>
                <w:szCs w:val="22"/>
              </w:rPr>
              <w:t>1</w:t>
            </w:r>
            <w:r>
              <w:rPr>
                <w:sz w:val="22"/>
                <w:szCs w:val="22"/>
              </w:rPr>
              <w:t>0</w:t>
            </w:r>
            <w:r w:rsidRPr="00F33589">
              <w:rPr>
                <w:sz w:val="22"/>
                <w:szCs w:val="22"/>
              </w:rPr>
              <w:t xml:space="preserve">. Este recomandată fertilizarea organică tradițională, în cantități moderate și compatibile cu menținerea diversității floristice și a structurii habitatului.</w:t>
            </w:r>
          </w:p>
          <w:p w14:paraId="7ADAB3BE" w14:textId="77777777" w:rsidR="00181AA4" w:rsidRPr="00F33589" w:rsidRDefault="00181AA4" w:rsidP="00181AA4">
            <w:pPr>
              <w:jc w:val="both"/>
              <w:rPr>
                <w:sz w:val="22"/>
                <w:szCs w:val="22"/>
              </w:rPr>
            </w:pPr>
            <w:r w:rsidRPr="00F33589">
              <w:rPr>
                <w:sz w:val="22"/>
                <w:szCs w:val="22"/>
              </w:rPr>
              <w:t>1</w:t>
            </w:r>
            <w:r>
              <w:rPr>
                <w:sz w:val="22"/>
                <w:szCs w:val="22"/>
              </w:rPr>
              <w:t>1</w:t>
            </w:r>
            <w:r w:rsidRPr="00F33589">
              <w:rPr>
                <w:sz w:val="22"/>
                <w:szCs w:val="22"/>
              </w:rPr>
              <w:t>. Târlitul se realizează controlat și cu schimbarea periodică a amplasamentelor, evitându-se apariția suprafețelor nitrofile și degradarea habitatului.</w:t>
            </w:r>
          </w:p>
          <w:p w14:paraId="332E66E7" w14:textId="77777777" w:rsidR="00181AA4" w:rsidRPr="00F33589" w:rsidRDefault="00181AA4" w:rsidP="00181AA4">
            <w:pPr>
              <w:jc w:val="both"/>
              <w:rPr>
                <w:sz w:val="22"/>
                <w:szCs w:val="22"/>
              </w:rPr>
            </w:pPr>
            <w:r w:rsidRPr="00F33589">
              <w:rPr>
                <w:sz w:val="22"/>
                <w:szCs w:val="22"/>
              </w:rPr>
              <w:t>1</w:t>
            </w:r>
            <w:r>
              <w:rPr>
                <w:sz w:val="22"/>
                <w:szCs w:val="22"/>
              </w:rPr>
              <w:t>2</w:t>
            </w:r>
            <w:r w:rsidRPr="00F33589">
              <w:rPr>
                <w:sz w:val="22"/>
                <w:szCs w:val="22"/>
              </w:rPr>
              <w:t>. Vegetația lemnoasă invadantă se îndepărtează selectiv și periodic, menținându-se elementele cu rol ecologic, antierozional sau de refugiu pentru specii.</w:t>
            </w:r>
          </w:p>
          <w:p w14:paraId="162E6E88" w14:textId="77777777" w:rsidR="00181AA4" w:rsidRPr="00F33589" w:rsidRDefault="00181AA4" w:rsidP="00181AA4">
            <w:pPr>
              <w:jc w:val="both"/>
              <w:rPr>
                <w:sz w:val="22"/>
                <w:szCs w:val="22"/>
              </w:rPr>
            </w:pPr>
            <w:r w:rsidRPr="00F33589">
              <w:rPr>
                <w:sz w:val="22"/>
                <w:szCs w:val="22"/>
              </w:rPr>
              <w:t>1</w:t>
            </w:r>
            <w:r>
              <w:rPr>
                <w:sz w:val="22"/>
                <w:szCs w:val="22"/>
              </w:rPr>
              <w:t>3</w:t>
            </w:r>
            <w:r w:rsidRPr="00F33589">
              <w:rPr>
                <w:sz w:val="22"/>
                <w:szCs w:val="22"/>
              </w:rPr>
              <w:t>. Speciile invazive se monitorizează și se controlează prin metode mecanice și măsuri cu impact redus asupra habitatelor naturale.</w:t>
            </w:r>
          </w:p>
          <w:p w14:paraId="0E531D3E" w14:textId="77777777" w:rsidR="00181AA4" w:rsidRPr="00F33589" w:rsidRDefault="00181AA4" w:rsidP="00181AA4">
            <w:pPr>
              <w:jc w:val="both"/>
              <w:rPr>
                <w:sz w:val="22"/>
                <w:szCs w:val="22"/>
              </w:rPr>
            </w:pPr>
            <w:r w:rsidRPr="00F33589">
              <w:rPr>
                <w:sz w:val="22"/>
                <w:szCs w:val="22"/>
              </w:rPr>
              <w:t>1</w:t>
            </w:r>
            <w:r>
              <w:rPr>
                <w:sz w:val="22"/>
                <w:szCs w:val="22"/>
              </w:rPr>
              <w:t>4</w:t>
            </w:r>
            <w:r w:rsidRPr="00F33589">
              <w:rPr>
                <w:sz w:val="22"/>
                <w:szCs w:val="22"/>
              </w:rPr>
              <w:t>. În zonele afectate de degradări locale ale microreliefului se pot aplica măsuri cu impact redus pentru corectarea acestora și refacerea covorului vegetal cu specii caracteristice habitatului.</w:t>
            </w:r>
          </w:p>
          <w:p w14:paraId="25959217" w14:textId="77777777" w:rsidR="00181AA4" w:rsidRPr="00F33589" w:rsidRDefault="00181AA4" w:rsidP="00181AA4">
            <w:pPr>
              <w:jc w:val="both"/>
              <w:rPr>
                <w:sz w:val="22"/>
                <w:szCs w:val="22"/>
              </w:rPr>
            </w:pPr>
            <w:r w:rsidRPr="00F33589">
              <w:rPr>
                <w:sz w:val="22"/>
                <w:szCs w:val="22"/>
              </w:rPr>
              <w:t>1</w:t>
            </w:r>
            <w:r>
              <w:rPr>
                <w:sz w:val="22"/>
                <w:szCs w:val="22"/>
              </w:rPr>
              <w:t>5</w:t>
            </w:r>
            <w:r w:rsidRPr="00F33589">
              <w:rPr>
                <w:sz w:val="22"/>
                <w:szCs w:val="22"/>
              </w:rPr>
              <w:t>. Se mențin structurile de habitat favorabile biodiversității, inclusiv tufărișurile dispersate, arborii izolați, gardurile vii și zonele de ecoton.</w:t>
            </w:r>
          </w:p>
          <w:p w14:paraId="76124987" w14:textId="77777777" w:rsidR="00181AA4" w:rsidRPr="00F33589" w:rsidRDefault="00181AA4" w:rsidP="00181AA4">
            <w:pPr>
              <w:jc w:val="both"/>
              <w:rPr>
                <w:sz w:val="22"/>
                <w:szCs w:val="22"/>
              </w:rPr>
            </w:pPr>
            <w:r w:rsidRPr="00F33589">
              <w:rPr>
                <w:sz w:val="22"/>
                <w:szCs w:val="22"/>
              </w:rPr>
              <w:t>1</w:t>
            </w:r>
            <w:r>
              <w:rPr>
                <w:sz w:val="22"/>
                <w:szCs w:val="22"/>
              </w:rPr>
              <w:t>6</w:t>
            </w:r>
            <w:r w:rsidRPr="00F33589">
              <w:rPr>
                <w:sz w:val="22"/>
                <w:szCs w:val="22"/>
              </w:rPr>
              <w:t>. Activitățile turistice și recreative se desfășoară fără afectarea habitatelor și a speciilor de interes conservativ.</w:t>
            </w:r>
          </w:p>
          <w:p w14:paraId="369BC3B1" w14:textId="77777777" w:rsidR="00181AA4" w:rsidRPr="00F33589" w:rsidRDefault="00181AA4" w:rsidP="00181AA4">
            <w:pPr>
              <w:jc w:val="both"/>
              <w:rPr>
                <w:sz w:val="22"/>
                <w:szCs w:val="22"/>
              </w:rPr>
            </w:pPr>
            <w:r w:rsidRPr="00F33589">
              <w:rPr>
                <w:sz w:val="22"/>
                <w:szCs w:val="22"/>
              </w:rPr>
              <w:t>1</w:t>
            </w:r>
            <w:r>
              <w:rPr>
                <w:sz w:val="22"/>
                <w:szCs w:val="22"/>
              </w:rPr>
              <w:t>7</w:t>
            </w:r>
            <w:r w:rsidRPr="00F33589">
              <w:rPr>
                <w:sz w:val="22"/>
                <w:szCs w:val="22"/>
              </w:rPr>
              <w:t>. Se monitorizează periodic starea habitatelor, utilizarea terenurilor, prezența speciilor invazive și efectele managementului, iar măsurile de conservare se adaptează în funcție de rezultatele monitorizării.</w:t>
            </w:r>
          </w:p>
          <w:p w14:paraId="140DE54A" w14:textId="6D5BC359" w:rsidR="00A45949" w:rsidRDefault="00000000">
            <w:pPr>
              <w:spacing w:line="240" w:lineRule="auto"/>
              <w:jc w:val="both"/>
              <w:rPr>
                <w:b/>
                <w:bCs/>
                <w:sz w:val="22"/>
                <w:szCs w:val="22"/>
              </w:rPr>
            </w:pPr>
            <w:r>
              <w:rPr>
                <w:b/>
                <w:bCs/>
                <w:sz w:val="22"/>
                <w:szCs w:val="22"/>
              </w:rPr>
              <w:t>Obiective și măsuri de management activ pentru ecosistemele de peșteră (Clasa C: Avenul Câmpeneasca cu Izbucul Boiu )</w:t>
            </w:r>
          </w:p>
          <w:p w14:paraId="0895EE02" w14:textId="77777777" w:rsidR="00181AA4" w:rsidRPr="00F33589" w:rsidRDefault="00181AA4" w:rsidP="00181AA4">
            <w:pPr>
              <w:jc w:val="both"/>
              <w:rPr>
                <w:sz w:val="22"/>
                <w:szCs w:val="22"/>
              </w:rPr>
            </w:pPr>
            <w:r w:rsidRPr="00F33589">
              <w:rPr>
                <w:b/>
                <w:bCs/>
                <w:sz w:val="22"/>
                <w:szCs w:val="22"/>
              </w:rPr>
              <w:t>Obiectiv general de conservare</w:t>
            </w:r>
          </w:p>
          <w:p w14:paraId="7AD8803D" w14:textId="77777777" w:rsidR="00181AA4" w:rsidRPr="00F33589" w:rsidRDefault="00181AA4" w:rsidP="00181AA4">
            <w:pPr>
              <w:jc w:val="both"/>
              <w:rPr>
                <w:sz w:val="22"/>
                <w:szCs w:val="22"/>
              </w:rPr>
            </w:pPr>
            <w:r w:rsidRPr="00F33589">
              <w:rPr>
                <w:sz w:val="22"/>
                <w:szCs w:val="22"/>
              </w:rPr>
              <w:t xml:space="preserve">Menținerea integrității structurale și funcționale a ecosistemelor subterane prin </w:t>
            </w:r>
            <w:r w:rsidRPr="00F33589">
              <w:rPr>
                <w:sz w:val="22"/>
                <w:szCs w:val="22"/>
              </w:rPr>
              <w:lastRenderedPageBreak/>
              <w:t>gestionarea controlată a accesului și a activităților umane, astfel încât utilizarea speoturistică și educativă să fie compatibilă cu obiectivele de conservare.</w:t>
            </w:r>
          </w:p>
          <w:p w14:paraId="5EBCA93B" w14:textId="77777777" w:rsidR="00181AA4" w:rsidRPr="00F33589" w:rsidRDefault="00181AA4" w:rsidP="00181AA4">
            <w:pPr>
              <w:jc w:val="both"/>
              <w:rPr>
                <w:sz w:val="22"/>
                <w:szCs w:val="22"/>
              </w:rPr>
            </w:pPr>
            <w:r w:rsidRPr="00F33589">
              <w:rPr>
                <w:b/>
                <w:bCs/>
                <w:sz w:val="22"/>
                <w:szCs w:val="22"/>
              </w:rPr>
              <w:t>Obiective specifice:</w:t>
            </w:r>
          </w:p>
          <w:p w14:paraId="06B52D0E" w14:textId="77777777" w:rsidR="00181AA4" w:rsidRPr="00F33589" w:rsidRDefault="00181AA4" w:rsidP="00181AA4">
            <w:pPr>
              <w:jc w:val="both"/>
              <w:rPr>
                <w:sz w:val="22"/>
                <w:szCs w:val="22"/>
              </w:rPr>
            </w:pPr>
            <w:r w:rsidRPr="00F33589">
              <w:rPr>
                <w:sz w:val="22"/>
                <w:szCs w:val="22"/>
              </w:rPr>
              <w:t>1. Menținerea condițiilor naturale de microclimat în sectoarele accesibile publicului.</w:t>
            </w:r>
          </w:p>
          <w:p w14:paraId="6F8E25C9" w14:textId="77777777" w:rsidR="00181AA4" w:rsidRPr="00F33589" w:rsidRDefault="00181AA4" w:rsidP="00181AA4">
            <w:pPr>
              <w:jc w:val="both"/>
              <w:rPr>
                <w:sz w:val="22"/>
                <w:szCs w:val="22"/>
              </w:rPr>
            </w:pPr>
            <w:r w:rsidRPr="00F33589">
              <w:rPr>
                <w:sz w:val="22"/>
                <w:szCs w:val="22"/>
              </w:rPr>
              <w:t>2. Protejarea biodiversității cavernicole și a coloniilor de chiroptere.</w:t>
            </w:r>
          </w:p>
          <w:p w14:paraId="3B4C7699" w14:textId="77777777" w:rsidR="00181AA4" w:rsidRPr="00F33589" w:rsidRDefault="00181AA4" w:rsidP="00181AA4">
            <w:pPr>
              <w:jc w:val="both"/>
              <w:rPr>
                <w:sz w:val="22"/>
                <w:szCs w:val="22"/>
              </w:rPr>
            </w:pPr>
            <w:r w:rsidRPr="00F33589">
              <w:rPr>
                <w:sz w:val="22"/>
                <w:szCs w:val="22"/>
              </w:rPr>
              <w:t>3. Reducerea impactului antropic generat de activitățile turistice și recreative.</w:t>
            </w:r>
          </w:p>
          <w:p w14:paraId="7F6E98AE" w14:textId="77777777" w:rsidR="00181AA4" w:rsidRPr="00F33589" w:rsidRDefault="00181AA4" w:rsidP="00181AA4">
            <w:pPr>
              <w:jc w:val="both"/>
              <w:rPr>
                <w:sz w:val="22"/>
                <w:szCs w:val="22"/>
              </w:rPr>
            </w:pPr>
            <w:r w:rsidRPr="00F33589">
              <w:rPr>
                <w:sz w:val="22"/>
                <w:szCs w:val="22"/>
              </w:rPr>
              <w:t>4. Conservarea formațiunilor speologice și a sedimentelor naturale.</w:t>
            </w:r>
          </w:p>
          <w:p w14:paraId="50E447E4" w14:textId="77777777" w:rsidR="00181AA4" w:rsidRPr="00F33589" w:rsidRDefault="00181AA4" w:rsidP="00181AA4">
            <w:pPr>
              <w:jc w:val="both"/>
              <w:rPr>
                <w:sz w:val="22"/>
                <w:szCs w:val="22"/>
              </w:rPr>
            </w:pPr>
            <w:r w:rsidRPr="00F33589">
              <w:rPr>
                <w:sz w:val="22"/>
                <w:szCs w:val="22"/>
              </w:rPr>
              <w:t>5. Monitorizarea impactului antropic și adaptarea măsurilor de management.</w:t>
            </w:r>
          </w:p>
          <w:p w14:paraId="60A6D942" w14:textId="77777777" w:rsidR="00181AA4" w:rsidRPr="00F33589" w:rsidRDefault="00181AA4" w:rsidP="00181AA4">
            <w:pPr>
              <w:jc w:val="both"/>
              <w:rPr>
                <w:sz w:val="22"/>
                <w:szCs w:val="22"/>
              </w:rPr>
            </w:pPr>
            <w:r w:rsidRPr="00F33589">
              <w:rPr>
                <w:b/>
                <w:bCs/>
                <w:sz w:val="22"/>
                <w:szCs w:val="22"/>
              </w:rPr>
              <w:t>Măsuri de conservare:</w:t>
            </w:r>
          </w:p>
          <w:p w14:paraId="7BE9943C" w14:textId="77777777" w:rsidR="00181AA4" w:rsidRPr="00F33589" w:rsidRDefault="00181AA4" w:rsidP="00181AA4">
            <w:pPr>
              <w:jc w:val="both"/>
              <w:rPr>
                <w:sz w:val="22"/>
                <w:szCs w:val="22"/>
              </w:rPr>
            </w:pPr>
            <w:r w:rsidRPr="00F33589">
              <w:rPr>
                <w:sz w:val="22"/>
                <w:szCs w:val="22"/>
              </w:rPr>
              <w:t>1. Accesul în peșteri se realizează controlat, pe trasee stabilite și în condițiile respectării capacității de vizitare compatibile cu obiectivele de conservare.</w:t>
            </w:r>
          </w:p>
          <w:p w14:paraId="4AE8CB24" w14:textId="77777777" w:rsidR="00181AA4" w:rsidRPr="00F33589" w:rsidRDefault="00181AA4" w:rsidP="00181AA4">
            <w:pPr>
              <w:jc w:val="both"/>
              <w:rPr>
                <w:sz w:val="22"/>
                <w:szCs w:val="22"/>
              </w:rPr>
            </w:pPr>
            <w:r w:rsidRPr="00F33589">
              <w:rPr>
                <w:sz w:val="22"/>
                <w:szCs w:val="22"/>
              </w:rPr>
              <w:t>2. În sectoarele sensibile se aplică restricții temporare de acces în perioadele de hibernare și reproducere ale speciilor de chiroptere.</w:t>
            </w:r>
          </w:p>
          <w:p w14:paraId="5FC5FBF8" w14:textId="77777777" w:rsidR="00181AA4" w:rsidRPr="00F33589" w:rsidRDefault="00181AA4" w:rsidP="00181AA4">
            <w:pPr>
              <w:jc w:val="both"/>
              <w:rPr>
                <w:sz w:val="22"/>
                <w:szCs w:val="22"/>
              </w:rPr>
            </w:pPr>
            <w:r w:rsidRPr="00F33589">
              <w:rPr>
                <w:sz w:val="22"/>
                <w:szCs w:val="22"/>
              </w:rPr>
              <w:t>3. În interiorul peșterilor sunt permise exclusiv amenajări minimale și reversibile, necesare siguranței vizitatorilor și protecției habitatului.</w:t>
            </w:r>
          </w:p>
          <w:p w14:paraId="49603568" w14:textId="77777777" w:rsidR="00181AA4" w:rsidRPr="00F33589" w:rsidRDefault="00181AA4" w:rsidP="00181AA4">
            <w:pPr>
              <w:jc w:val="both"/>
              <w:rPr>
                <w:sz w:val="22"/>
                <w:szCs w:val="22"/>
              </w:rPr>
            </w:pPr>
            <w:r w:rsidRPr="00F33589">
              <w:rPr>
                <w:sz w:val="22"/>
                <w:szCs w:val="22"/>
              </w:rPr>
              <w:t>4. Se delimitează trasee de parcurgere pentru evitarea degradării podelelor de calcit, a sedimentelor și a formațiunilor speologice.</w:t>
            </w:r>
          </w:p>
          <w:p w14:paraId="0AEDA83B" w14:textId="77777777" w:rsidR="00181AA4" w:rsidRPr="00F33589" w:rsidRDefault="00181AA4" w:rsidP="00181AA4">
            <w:pPr>
              <w:jc w:val="both"/>
              <w:rPr>
                <w:sz w:val="22"/>
                <w:szCs w:val="22"/>
              </w:rPr>
            </w:pPr>
            <w:r w:rsidRPr="00F33589">
              <w:rPr>
                <w:sz w:val="22"/>
                <w:szCs w:val="22"/>
              </w:rPr>
              <w:t>5. Se interzice deteriorarea formațiunilor speologice, colectarea materialelor naturale și abandonarea deșeurilor.</w:t>
            </w:r>
          </w:p>
          <w:p w14:paraId="5A5BA3EB" w14:textId="77777777" w:rsidR="00181AA4" w:rsidRPr="00F33589" w:rsidRDefault="00181AA4" w:rsidP="00181AA4">
            <w:pPr>
              <w:jc w:val="both"/>
              <w:rPr>
                <w:sz w:val="22"/>
                <w:szCs w:val="22"/>
              </w:rPr>
            </w:pPr>
            <w:r w:rsidRPr="00F33589">
              <w:rPr>
                <w:sz w:val="22"/>
                <w:szCs w:val="22"/>
              </w:rPr>
              <w:t>6. Se interzice utilizarea sistemelor de iluminat cu flacără deschisă și introducerea substanțelor care pot afecta microclimatul sau biodiversitatea cavernicolă.</w:t>
            </w:r>
          </w:p>
          <w:p w14:paraId="08AC48F7" w14:textId="77777777" w:rsidR="00181AA4" w:rsidRPr="00F33589" w:rsidRDefault="00181AA4" w:rsidP="00181AA4">
            <w:pPr>
              <w:jc w:val="both"/>
              <w:rPr>
                <w:sz w:val="22"/>
                <w:szCs w:val="22"/>
              </w:rPr>
            </w:pPr>
            <w:r w:rsidRPr="00F33589">
              <w:rPr>
                <w:sz w:val="22"/>
                <w:szCs w:val="22"/>
              </w:rPr>
              <w:t>7. Activitățile turistice, educative și de cercetare se desfășoară exclusiv cu impact redus asupra habitatelor și speciilor sensibile.</w:t>
            </w:r>
          </w:p>
          <w:p w14:paraId="5477CFFF" w14:textId="77777777" w:rsidR="00181AA4" w:rsidRPr="00F33589" w:rsidRDefault="00181AA4" w:rsidP="00181AA4">
            <w:pPr>
              <w:jc w:val="both"/>
              <w:rPr>
                <w:sz w:val="22"/>
                <w:szCs w:val="22"/>
              </w:rPr>
            </w:pPr>
            <w:r w:rsidRPr="00F33589">
              <w:rPr>
                <w:sz w:val="22"/>
                <w:szCs w:val="22"/>
              </w:rPr>
              <w:t xml:space="preserve">8. Se realizează periodic activități de monitorizare a parametrilor de microclimat, a </w:t>
            </w:r>
            <w:r w:rsidRPr="00F33589">
              <w:rPr>
                <w:sz w:val="22"/>
                <w:szCs w:val="22"/>
              </w:rPr>
              <w:lastRenderedPageBreak/>
              <w:t>biodiversității cavernicole și a efectelor generate de activitățile antropice.</w:t>
            </w:r>
          </w:p>
          <w:p w14:paraId="1373402F" w14:textId="77777777" w:rsidR="00181AA4" w:rsidRPr="00F33589" w:rsidRDefault="00181AA4" w:rsidP="00181AA4">
            <w:pPr>
              <w:jc w:val="both"/>
              <w:rPr>
                <w:sz w:val="22"/>
                <w:szCs w:val="22"/>
              </w:rPr>
            </w:pPr>
            <w:r w:rsidRPr="00F33589">
              <w:rPr>
                <w:sz w:val="22"/>
                <w:szCs w:val="22"/>
              </w:rPr>
              <w:t>9. În cazul identificării unor efecte negative asupra stării de conservare, accesul și activitățile permise se restricționează adaptiv, în funcție de rezultatele monitorizării.</w:t>
            </w:r>
          </w:p>
          <w:p w14:paraId="456BD406" w14:textId="77777777" w:rsidR="00A45949" w:rsidRDefault="00000000">
            <w:pPr>
              <w:spacing w:line="240"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A45949" w14:paraId="1D177EFB" w14:textId="77777777">
        <w:tc>
          <w:tcPr>
            <w:tcW w:w="4500" w:type="dxa"/>
            <w:tcBorders>
              <w:top w:val="single" w:sz="6" w:space="0" w:color="000000"/>
              <w:left w:val="single" w:sz="6" w:space="0" w:color="000000"/>
              <w:bottom w:val="single" w:sz="6" w:space="0" w:color="000000"/>
              <w:right w:val="single" w:sz="6" w:space="0" w:color="000000"/>
            </w:tcBorders>
          </w:tcPr>
          <w:p w14:paraId="423E2B0D" w14:textId="77777777" w:rsidR="00A45949" w:rsidRDefault="00000000">
            <w:r>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66065C80" w14:textId="77777777" w:rsidR="00A45949" w:rsidRDefault="00000000">
            <w:r>
              <w:rPr>
                <w:sz w:val="22"/>
                <w:szCs w:val="22"/>
              </w:rPr>
              <w:t>Publică și privată</w:t>
            </w:r>
          </w:p>
        </w:tc>
      </w:tr>
    </w:tbl>
    <w:p w14:paraId="296F2CEA" w14:textId="77777777" w:rsidR="00A45949" w:rsidRDefault="00A45949"/>
    <w:p w14:paraId="291ADCA9" w14:textId="77777777" w:rsidR="00A45949" w:rsidRDefault="00000000">
      <w:r>
        <w:rPr>
          <w:b/>
          <w:bCs/>
          <w:sz w:val="22"/>
          <w:szCs w:val="22"/>
        </w:rPr>
        <w:t xml:space="preserve">3.3. Bibliografie </w:t>
      </w:r>
    </w:p>
    <w:p w14:paraId="068FF619" w14:textId="77777777" w:rsidR="00A45949" w:rsidRDefault="00000000">
      <w:pPr>
        <w:pBdr>
          <w:top w:val="single" w:sz="6" w:space="0" w:color="000000"/>
          <w:left w:val="single" w:sz="6" w:space="0" w:color="000000"/>
          <w:bottom w:val="single" w:sz="6" w:space="0" w:color="000000"/>
          <w:right w:val="single" w:sz="6" w:space="0" w:color="000000"/>
          <w:between w:val="nil"/>
        </w:pBdr>
        <w:spacing w:after="0"/>
        <w:rPr>
          <w:color w:val="000000"/>
          <w:sz w:val="22"/>
          <w:szCs w:val="22"/>
        </w:rPr>
      </w:pPr>
      <w:bookmarkStart w:id="0" w:name="_heading=h.snmc87fn7uxf" w:colFirst="0" w:colLast="0"/>
      <w:bookmarkEnd w:id="0"/>
      <w:r>
        <w:rPr>
          <w:color w:val="000000"/>
          <w:sz w:val="22"/>
          <w:szCs w:val="22"/>
        </w:rPr>
        <w:t>- Chirita C., Vlad I., Paunescu C., Patrascoiu  N., Rosu  C., Iancu I. 1977  “Statiuni forestiere”, Vol. II, , Ed. Academiei R.S.R., Bucuresti,                                                                                              -  Doniţă, N., Ceianu, I., Purcelean, Ş., &amp; Beldie, A. (1977). Ecologie forestieră:(cu elemente de ecologie generală). Ceres.                                                                                                   - N. Donita, A. Popescu, Pauca- Comanescu M., Mihailescu S., 2005 - Habitatele din - Romania” – Biris I., Editura Tehnica Silvica, Bucuresti,                                                                 - Gafta D. &amp; Mountford J.O. 2008- “Manual de interpretare a habitatelor Natura 2000 din Romania”, Ed. RISOPRINT, editor M.M.D.D.</w:t>
      </w:r>
    </w:p>
    <w:p w14:paraId="5BE0C11F" w14:textId="77777777" w:rsidR="00A45949" w:rsidRDefault="00000000">
      <w:pPr>
        <w:pBdr>
          <w:top w:val="single" w:sz="6" w:space="0" w:color="000000"/>
          <w:left w:val="single" w:sz="6" w:space="0" w:color="000000"/>
          <w:bottom w:val="single" w:sz="6" w:space="0" w:color="000000"/>
          <w:right w:val="single" w:sz="6" w:space="0" w:color="000000"/>
          <w:between w:val="nil"/>
        </w:pBdr>
        <w:spacing w:after="0"/>
        <w:rPr>
          <w:color w:val="FF0000"/>
          <w:sz w:val="22"/>
          <w:szCs w:val="22"/>
        </w:rPr>
      </w:pPr>
      <w:r>
        <w:rPr>
          <w:color w:val="000000"/>
          <w:sz w:val="22"/>
          <w:szCs w:val="22"/>
        </w:rPr>
        <w:t>- Proiectul ”Identificarea zonelor potențiale de non intervenție/ protecție strictă în habitate naturale terestre și marine în vederea punerii în aplicare a Strategiei europene privind biodiversitatea pentru perioada 2021-2030”</w:t>
      </w:r>
    </w:p>
    <w:p w14:paraId="585DAA43" w14:textId="77777777" w:rsidR="00A45949" w:rsidRDefault="00A45949"/>
    <w:p w14:paraId="1C59AAAD" w14:textId="77777777" w:rsidR="00A45949" w:rsidRDefault="00000000">
      <w:pPr>
        <w:jc w:val="center"/>
      </w:pPr>
      <w:r>
        <w:rPr>
          <w:b/>
          <w:bCs/>
          <w:sz w:val="22"/>
          <w:szCs w:val="22"/>
        </w:rPr>
        <w:t>4. Consultări publice cu privire la desemnarea</w:t>
      </w:r>
      <w:r>
        <w:br/>
      </w:r>
      <w:r>
        <w:rPr>
          <w:b/>
          <w:bCs/>
          <w:sz w:val="22"/>
          <w:szCs w:val="22"/>
        </w:rPr>
        <w:t xml:space="preserve"> Zonelor Prioritare pentru Biodiversitate</w:t>
      </w:r>
    </w:p>
    <w:p w14:paraId="36F57CA0" w14:textId="77777777" w:rsidR="00A45949" w:rsidRDefault="00000000">
      <w:r>
        <w:rPr>
          <w:sz w:val="22"/>
          <w:szCs w:val="22"/>
        </w:rPr>
        <w:t>Detalii privind consultările publice realizate:</w:t>
      </w:r>
    </w:p>
    <w:p w14:paraId="02BACE6F" w14:textId="77777777" w:rsidR="00A45949" w:rsidRDefault="00000000">
      <w:pPr>
        <w:pBdr>
          <w:top w:val="single" w:sz="6" w:space="0" w:color="000000"/>
          <w:left w:val="single" w:sz="6" w:space="0" w:color="000000"/>
          <w:bottom w:val="single" w:sz="6" w:space="0" w:color="000000"/>
          <w:right w:val="single" w:sz="6" w:space="0" w:color="000000"/>
          <w:between w:val="nil"/>
        </w:pBdr>
        <w:spacing w:after="0" w:line="276" w:lineRule="auto"/>
        <w:jc w:val="both"/>
        <w:rPr>
          <w:color w:val="000000"/>
          <w:sz w:val="22"/>
          <w:szCs w:val="22"/>
        </w:rPr>
      </w:pPr>
      <w:bookmarkStart w:id="1" w:name="_heading=h.n9vpzdp7m0vb" w:colFirst="0" w:colLast="0"/>
      <w:bookmarkEnd w:id="1"/>
      <w:r>
        <w:rPr>
          <w:color w:val="000000"/>
          <w:sz w:val="22"/>
          <w:szCs w:val="22"/>
        </w:rPr>
        <w:t>Consultările publice au fost realizate la: 19 septembrie 2024 – Oradea, 30 iunie 2025 – DS Bihor, 29 ianuarie 2026 - consultare Prefectura Bihor.</w:t>
      </w:r>
    </w:p>
    <w:p w14:paraId="538E36AA" w14:textId="77777777" w:rsidR="00A45949" w:rsidRDefault="00000000">
      <w:pPr>
        <w:pBdr>
          <w:top w:val="single" w:sz="6" w:space="0" w:color="000000"/>
          <w:left w:val="single" w:sz="6" w:space="0" w:color="000000"/>
          <w:bottom w:val="single" w:sz="6" w:space="0" w:color="000000"/>
          <w:right w:val="single" w:sz="6" w:space="0" w:color="000000"/>
          <w:between w:val="nil"/>
        </w:pBdr>
        <w:spacing w:after="0" w:line="276" w:lineRule="auto"/>
        <w:jc w:val="both"/>
        <w:rPr>
          <w:color w:val="000000"/>
          <w:sz w:val="22"/>
          <w:szCs w:val="22"/>
        </w:rPr>
      </w:pPr>
      <w:r>
        <w:rPr>
          <w:color w:val="000000"/>
          <w:sz w:val="22"/>
          <w:szCs w:val="22"/>
        </w:rPr>
        <w:t>Ulterior, în cadrul procesului de consultare extins la nivel național, au avut loc consultări suplimentară online în data de 29 ianuarie 2026 cu participarea factorilor interesați relevanți din județul Bihor</w:t>
      </w:r>
    </w:p>
    <w:p w14:paraId="11D3F666" w14:textId="77777777" w:rsidR="00A45949" w:rsidRDefault="00A45949"/>
    <w:p w14:paraId="0BA05AFC" w14:textId="77777777" w:rsidR="00A45949" w:rsidRDefault="00000000">
      <w:pPr>
        <w:jc w:val="center"/>
      </w:pPr>
      <w:r>
        <w:rPr>
          <w:b/>
          <w:bCs/>
          <w:sz w:val="22"/>
          <w:szCs w:val="22"/>
        </w:rPr>
        <w:t>5. Harta Zonelor Prioritare pentru Biodiversitate</w:t>
      </w:r>
    </w:p>
    <w:p w14:paraId="21CF244E" w14:textId="77777777" w:rsidR="00A45949" w:rsidRDefault="00000000">
      <w:pPr>
        <w:spacing w:line="256" w:lineRule="auto"/>
        <w:rPr>
          <w:sz w:val="22"/>
          <w:szCs w:val="22"/>
        </w:rPr>
      </w:pPr>
      <w:r>
        <w:rPr>
          <w:sz w:val="22"/>
          <w:szCs w:val="22"/>
        </w:rPr>
        <w:t>Limitele Zonelor Prioritare pentru Biodiversitate sunt disponibile în format digital:</w:t>
      </w:r>
    </w:p>
    <w:p w14:paraId="22B08500" w14:textId="77777777" w:rsidR="00A45949" w:rsidRDefault="00000000">
      <w:pPr>
        <w:spacing w:line="278" w:lineRule="auto"/>
        <w:rPr>
          <w:rFonts w:ascii="Aptos" w:eastAsia="Aptos" w:hAnsi="Aptos" w:cs="Aptos"/>
          <w:sz w:val="24"/>
          <w:szCs w:val="24"/>
        </w:rPr>
      </w:pPr>
      <w:r>
        <w:rPr>
          <w:sz w:val="22"/>
          <w:szCs w:val="22"/>
        </w:rPr>
        <w:t xml:space="preserve">Link: </w:t>
      </w:r>
      <w:hyperlink r:id="rId5">
        <w:r>
          <w:rPr>
            <w:rFonts w:ascii="Aptos" w:eastAsia="Aptos" w:hAnsi="Aptos" w:cs="Aptos"/>
            <w:color w:val="467886"/>
            <w:sz w:val="24"/>
            <w:szCs w:val="24"/>
            <w:u w:val="single"/>
          </w:rPr>
          <w:t>https://mmediu.ro/domenii/mediu/arii-naturale-protejate/zpb-pnrr-i-3/</w:t>
        </w:r>
      </w:hyperlink>
      <w:r>
        <w:rPr>
          <w:rFonts w:ascii="Aptos" w:eastAsia="Aptos" w:hAnsi="Aptos" w:cs="Aptos"/>
          <w:sz w:val="24"/>
          <w:szCs w:val="24"/>
        </w:rPr>
        <w:t xml:space="preserve"> </w:t>
      </w:r>
    </w:p>
    <w:p w14:paraId="68EB2179" w14:textId="77777777" w:rsidR="00A45949" w:rsidRDefault="00A45949"/>
    <w:sectPr w:rsidR="00A45949">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auto"/>
    <w:pitch w:val="default"/>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949"/>
    <w:rsid w:val="00181AA4"/>
    <w:rsid w:val="00A45949"/>
    <w:rsid w:val="00C715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5A01A"/>
  <w15:docId w15:val="{82F11478-C973-4692-9421-ECF5B9D1C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360" w:after="80"/>
      <w:outlineLvl w:val="0"/>
    </w:pPr>
    <w:rPr>
      <w:rFonts w:ascii="Calibri" w:eastAsia="Calibri" w:hAnsi="Calibri" w:cs="Calibri"/>
      <w:color w:val="2F5496"/>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Calibri" w:eastAsia="Calibri" w:hAnsi="Calibri" w:cs="Calibri"/>
      <w:color w:val="2F5496"/>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ascii="Calibri" w:eastAsia="Calibri" w:hAnsi="Calibri" w:cs="Calibri"/>
      <w:color w:val="2F5496"/>
      <w:sz w:val="28"/>
      <w:szCs w:val="28"/>
    </w:rPr>
  </w:style>
  <w:style w:type="paragraph" w:styleId="Heading4">
    <w:name w:val="heading 4"/>
    <w:basedOn w:val="Normal"/>
    <w:next w:val="Normal"/>
    <w:uiPriority w:val="9"/>
    <w:semiHidden/>
    <w:unhideWhenUsed/>
    <w:qFormat/>
    <w:pPr>
      <w:keepNext/>
      <w:keepLines/>
      <w:spacing w:before="80" w:after="40"/>
      <w:outlineLvl w:val="3"/>
    </w:pPr>
    <w:rPr>
      <w:rFonts w:ascii="Calibri" w:eastAsia="Calibri" w:hAnsi="Calibri" w:cs="Calibri"/>
      <w:i/>
      <w:iCs/>
      <w:color w:val="2F5496"/>
      <w:sz w:val="22"/>
      <w:szCs w:val="22"/>
    </w:rPr>
  </w:style>
  <w:style w:type="paragraph" w:styleId="Heading5">
    <w:name w:val="heading 5"/>
    <w:basedOn w:val="Normal"/>
    <w:next w:val="Normal"/>
    <w:uiPriority w:val="9"/>
    <w:semiHidden/>
    <w:unhideWhenUsed/>
    <w:qFormat/>
    <w:pPr>
      <w:keepNext/>
      <w:keepLines/>
      <w:spacing w:before="80" w:after="40"/>
      <w:outlineLvl w:val="4"/>
    </w:pPr>
    <w:rPr>
      <w:rFonts w:ascii="Calibri" w:eastAsia="Calibri" w:hAnsi="Calibri" w:cs="Calibri"/>
      <w:color w:val="2F5496"/>
      <w:sz w:val="22"/>
      <w:szCs w:val="22"/>
    </w:rPr>
  </w:style>
  <w:style w:type="paragraph" w:styleId="Heading6">
    <w:name w:val="heading 6"/>
    <w:basedOn w:val="Normal"/>
    <w:next w:val="Normal"/>
    <w:uiPriority w:val="9"/>
    <w:semiHidden/>
    <w:unhideWhenUsed/>
    <w:qFormat/>
    <w:pPr>
      <w:keepNext/>
      <w:keepLines/>
      <w:spacing w:before="40" w:after="0"/>
      <w:outlineLvl w:val="5"/>
    </w:pPr>
    <w:rPr>
      <w:rFonts w:ascii="Calibri" w:eastAsia="Calibri" w:hAnsi="Calibri" w:cs="Calibri"/>
      <w:i/>
      <w:iCs/>
      <w:color w:val="595959"/>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spacing w:after="80" w:line="240" w:lineRule="auto"/>
    </w:pPr>
    <w:rPr>
      <w:rFonts w:ascii="Calibri" w:eastAsia="Calibri" w:hAnsi="Calibri" w:cs="Calibri"/>
      <w:sz w:val="56"/>
      <w:szCs w:val="56"/>
    </w:rPr>
  </w:style>
  <w:style w:type="paragraph" w:styleId="Subtitle">
    <w:name w:val="Subtitle"/>
    <w:basedOn w:val="Normal"/>
    <w:next w:val="Normal"/>
    <w:uiPriority w:val="11"/>
    <w:qFormat/>
    <w:rPr>
      <w:rFonts w:ascii="Calibri" w:eastAsia="Calibri" w:hAnsi="Calibri" w:cs="Calibri"/>
      <w:color w:val="595959"/>
      <w:sz w:val="28"/>
      <w:szCs w:val="2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lT1lvPooRtrXsnLil3H6e8Agg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Mg5oLnNubWM4N2ZuN3V4ZjIOaC5uOXZwemRwN20wdmI4AHIhMXVnV1ZfZEc3NVZ1SDBXbFQ5YjJQc1EyRjhzd1B0Si1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3147</Words>
  <Characters>17942</Characters>
  <Application>Microsoft Office Word</Application>
  <DocSecurity>0</DocSecurity>
  <Lines>149</Lines>
  <Paragraphs>42</Paragraphs>
  <ScaleCrop>false</ScaleCrop>
  <Company/>
  <LinksUpToDate>false</LinksUpToDate>
  <CharactersWithSpaces>21047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David</cp:lastModifiedBy>
  <cp:revision>2</cp:revision>
  <dcterms:created xsi:type="dcterms:W3CDTF">2026-08-04T08:19:00Z</dcterms:created>
  <dcterms:modified xsi:type="dcterms:W3CDTF">2026-08-04T08:22:00Z</dcterms:modified>
</cp:coreProperties>
</file>